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04.03.2025)</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21.03.2025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 сентября 2020 г. N 458</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ПРИЕМА НА ОБУЧЕНИЕ ПО ОБРАЗОВАТЕЛЬНЫМ ПРОГРАММАМ НАЧАЛЬНОГО</w:t>
      </w:r>
    </w:p>
    <w:p>
      <w:pPr>
        <w:pStyle w:val="2"/>
        <w:jc w:val="center"/>
      </w:pPr>
      <w:r>
        <w:rPr>
          <w:sz w:val="20"/>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08.10.2021 </w:t>
            </w:r>
            <w:hyperlink w:history="0" r:id="rId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N 707</w:t>
              </w:r>
            </w:hyperlink>
            <w:r>
              <w:rPr>
                <w:sz w:val="20"/>
                <w:color w:val="392c69"/>
              </w:rPr>
              <w:t xml:space="preserve">,</w:t>
            </w:r>
          </w:p>
          <w:p>
            <w:pPr>
              <w:pStyle w:val="0"/>
              <w:jc w:val="center"/>
            </w:pPr>
            <w:r>
              <w:rPr>
                <w:sz w:val="20"/>
                <w:color w:val="392c69"/>
              </w:rPr>
              <w:t xml:space="preserve">от 30.08.2022 </w:t>
            </w:r>
            <w:hyperlink w:history="0" r:id="rId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N 784</w:t>
              </w:r>
            </w:hyperlink>
            <w:r>
              <w:rPr>
                <w:sz w:val="20"/>
                <w:color w:val="392c69"/>
              </w:rPr>
              <w:t xml:space="preserve">, от 23.01.2023 </w:t>
            </w:r>
            <w:hyperlink w:history="0" r:id="rId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N 47</w:t>
              </w:r>
            </w:hyperlink>
            <w:r>
              <w:rPr>
                <w:sz w:val="20"/>
                <w:color w:val="392c69"/>
              </w:rPr>
              <w:t xml:space="preserve">, от 30.08.2023 </w:t>
            </w:r>
            <w:hyperlink w:history="0" r:id="rId1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N 642</w:t>
              </w:r>
            </w:hyperlink>
            <w:r>
              <w:rPr>
                <w:sz w:val="20"/>
                <w:color w:val="392c69"/>
              </w:rPr>
              <w:t xml:space="preserve">,</w:t>
            </w:r>
          </w:p>
          <w:p>
            <w:pPr>
              <w:pStyle w:val="0"/>
              <w:jc w:val="center"/>
            </w:pPr>
            <w:r>
              <w:rPr>
                <w:sz w:val="20"/>
                <w:color w:val="392c69"/>
              </w:rPr>
              <w:t xml:space="preserve">от 04.03.2025 </w:t>
            </w:r>
            <w:hyperlink w:history="0" r:id="rId1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N 171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2"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частью 8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3"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3.2025) {КонсультантПлюс}">
        <w:r>
          <w:rPr>
            <w:sz w:val="20"/>
            <w:color w:val="0000ff"/>
          </w:rPr>
          <w:t xml:space="preserve">подпунктом 4.2.21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00" w:line-rule="auto"/>
        <w:ind w:firstLine="540"/>
        <w:jc w:val="both"/>
      </w:pPr>
      <w:r>
        <w:rPr>
          <w:sz w:val="20"/>
        </w:rPr>
        <w:t xml:space="preserve">1. Утвердить прилагаемый </w:t>
      </w:r>
      <w:hyperlink w:history="0" w:anchor="P39" w:tooltip="ПОРЯДОК">
        <w:r>
          <w:rPr>
            <w:sz w:val="20"/>
            <w:color w:val="0000ff"/>
          </w:rPr>
          <w:t xml:space="preserve">Порядок</w:t>
        </w:r>
      </w:hyperlink>
      <w:r>
        <w:rPr>
          <w:sz w:val="20"/>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4"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00" w:line-rule="auto"/>
        <w:ind w:firstLine="540"/>
        <w:jc w:val="both"/>
      </w:pPr>
      <w:hyperlink w:history="0" r:id="rId15"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0"/>
            <w:color w:val="0000ff"/>
          </w:rPr>
          <w:t xml:space="preserve">приказ</w:t>
        </w:r>
      </w:hyperlink>
      <w:r>
        <w:rPr>
          <w:sz w:val="20"/>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00" w:line-rule="auto"/>
        <w:ind w:firstLine="540"/>
        <w:jc w:val="both"/>
      </w:pPr>
      <w:r>
        <w:rPr>
          <w:sz w:val="20"/>
        </w:rPr>
        <w:t xml:space="preserve">3. Настоящий приказ действует до 1 марта 2026 года.</w:t>
      </w:r>
    </w:p>
    <w:p>
      <w:pPr>
        <w:pStyle w:val="0"/>
        <w:jc w:val="both"/>
      </w:pPr>
      <w:r>
        <w:rPr>
          <w:sz w:val="20"/>
        </w:rPr>
        <w:t xml:space="preserve">(п. 3 введен </w:t>
      </w:r>
      <w:hyperlink w:history="0" r:id="rId16"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Приказом</w:t>
        </w:r>
      </w:hyperlink>
      <w:r>
        <w:rPr>
          <w:sz w:val="20"/>
        </w:rPr>
        <w:t xml:space="preserve"> Минпросвещения России от 08.10.2021 N 707)</w:t>
      </w:r>
    </w:p>
    <w:p>
      <w:pPr>
        <w:pStyle w:val="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2 сентября 2020 г. N 458</w:t>
      </w:r>
    </w:p>
    <w:p>
      <w:pPr>
        <w:pStyle w:val="0"/>
        <w:jc w:val="both"/>
      </w:pPr>
      <w:r>
        <w:rPr>
          <w:sz w:val="20"/>
        </w:rPr>
      </w:r>
    </w:p>
    <w:bookmarkStart w:id="39" w:name="P39"/>
    <w:bookmarkEnd w:id="39"/>
    <w:p>
      <w:pPr>
        <w:pStyle w:val="2"/>
        <w:jc w:val="center"/>
      </w:pPr>
      <w:r>
        <w:rPr>
          <w:sz w:val="20"/>
        </w:rPr>
        <w:t xml:space="preserve">ПОРЯДОК</w:t>
      </w:r>
    </w:p>
    <w:p>
      <w:pPr>
        <w:pStyle w:val="2"/>
        <w:jc w:val="center"/>
      </w:pPr>
      <w:r>
        <w:rPr>
          <w:sz w:val="20"/>
        </w:rPr>
        <w:t xml:space="preserve">ПРИЕМА НА ОБУЧЕНИЕ ПО ОБРАЗОВАТЕЛЬНЫМ ПРОГРАММАМ НАЧАЛЬНОГО</w:t>
      </w:r>
    </w:p>
    <w:p>
      <w:pPr>
        <w:pStyle w:val="2"/>
        <w:jc w:val="center"/>
      </w:pPr>
      <w:r>
        <w:rPr>
          <w:sz w:val="20"/>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08.10.2021 </w:t>
            </w:r>
            <w:hyperlink w:history="0" r:id="rId1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N 707</w:t>
              </w:r>
            </w:hyperlink>
            <w:r>
              <w:rPr>
                <w:sz w:val="20"/>
                <w:color w:val="392c69"/>
              </w:rPr>
              <w:t xml:space="preserve">,</w:t>
            </w:r>
          </w:p>
          <w:p>
            <w:pPr>
              <w:pStyle w:val="0"/>
              <w:jc w:val="center"/>
            </w:pPr>
            <w:r>
              <w:rPr>
                <w:sz w:val="20"/>
                <w:color w:val="392c69"/>
              </w:rPr>
              <w:t xml:space="preserve">от 30.08.2022 </w:t>
            </w:r>
            <w:hyperlink w:history="0" r:id="rId1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N 784</w:t>
              </w:r>
            </w:hyperlink>
            <w:r>
              <w:rPr>
                <w:sz w:val="20"/>
                <w:color w:val="392c69"/>
              </w:rPr>
              <w:t xml:space="preserve">, от 23.01.2023 </w:t>
            </w:r>
            <w:hyperlink w:history="0" r:id="rId1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N 47</w:t>
              </w:r>
            </w:hyperlink>
            <w:r>
              <w:rPr>
                <w:sz w:val="20"/>
                <w:color w:val="392c69"/>
              </w:rPr>
              <w:t xml:space="preserve">, от 30.08.2023 </w:t>
            </w:r>
            <w:hyperlink w:history="0" r:id="rId2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N 642</w:t>
              </w:r>
            </w:hyperlink>
            <w:r>
              <w:rPr>
                <w:sz w:val="20"/>
                <w:color w:val="392c69"/>
              </w:rPr>
              <w:t xml:space="preserve">,</w:t>
            </w:r>
          </w:p>
          <w:p>
            <w:pPr>
              <w:pStyle w:val="0"/>
              <w:jc w:val="center"/>
            </w:pPr>
            <w:r>
              <w:rPr>
                <w:sz w:val="20"/>
                <w:color w:val="392c69"/>
              </w:rPr>
              <w:t xml:space="preserve">от 04.03.2025 </w:t>
            </w:r>
            <w:hyperlink w:history="0" r:id="rId2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N 171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00" w:line-rule="auto"/>
        <w:ind w:firstLine="540"/>
        <w:jc w:val="both"/>
      </w:pPr>
      <w:r>
        <w:rPr>
          <w:sz w:val="20"/>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2"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законом</w:t>
        </w:r>
      </w:hyperlink>
      <w:r>
        <w:rPr>
          <w:sz w:val="20"/>
        </w:rPr>
        <w:t xml:space="preserve"> от 29 декабря 2012 г. N 273-ФЗ "Об образовании в Российской Федерации" &lt;1&gt; (далее - Федеральный закон).</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3"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3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4"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законом</w:t>
        </w:r>
      </w:hyperlink>
      <w:r>
        <w:rPr>
          <w:sz w:val="20"/>
        </w:rPr>
        <w:t xml:space="preserve"> и настоящим Порядком.</w:t>
      </w:r>
    </w:p>
    <w:p>
      <w:pPr>
        <w:pStyle w:val="0"/>
        <w:spacing w:before="200" w:line-rule="auto"/>
        <w:ind w:firstLine="540"/>
        <w:jc w:val="both"/>
      </w:pPr>
      <w:r>
        <w:rPr>
          <w:sz w:val="20"/>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25"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законом</w:t>
        </w:r>
      </w:hyperlink>
      <w:r>
        <w:rPr>
          <w:sz w:val="20"/>
        </w:rPr>
        <w:t xml:space="preserve">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26"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2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27"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3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0"/>
        </w:rPr>
      </w:r>
    </w:p>
    <w:p>
      <w:pPr>
        <w:pStyle w:val="0"/>
        <w:ind w:firstLine="540"/>
        <w:jc w:val="both"/>
      </w:pPr>
      <w:r>
        <w:rPr>
          <w:sz w:val="20"/>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28"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2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0"/>
        </w:rPr>
      </w:r>
    </w:p>
    <w:p>
      <w:pPr>
        <w:pStyle w:val="0"/>
        <w:ind w:firstLine="540"/>
        <w:jc w:val="both"/>
      </w:pPr>
      <w:r>
        <w:rPr>
          <w:sz w:val="20"/>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0"/>
        </w:rPr>
        <w:t xml:space="preserve">(в ред. </w:t>
      </w:r>
      <w:hyperlink w:history="0" r:id="rId2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Приказа</w:t>
        </w:r>
      </w:hyperlink>
      <w:r>
        <w:rPr>
          <w:sz w:val="20"/>
        </w:rPr>
        <w:t xml:space="preserve"> Минпросвещения России от 08.10.2021 N 707)</w:t>
      </w:r>
    </w:p>
    <w:p>
      <w:pPr>
        <w:pStyle w:val="0"/>
        <w:spacing w:before="200" w:line-rule="auto"/>
        <w:ind w:firstLine="540"/>
        <w:jc w:val="both"/>
      </w:pPr>
      <w:r>
        <w:rPr>
          <w:sz w:val="20"/>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30"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Пункт 6 части 1</w:t>
        </w:r>
      </w:hyperlink>
      <w:r>
        <w:rPr>
          <w:sz w:val="20"/>
        </w:rPr>
        <w:t xml:space="preserve"> и </w:t>
      </w:r>
      <w:hyperlink w:history="0" r:id="rId31"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2 статьи 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0"/>
        </w:rPr>
      </w:r>
    </w:p>
    <w:bookmarkStart w:id="71" w:name="P71"/>
    <w:bookmarkEnd w:id="71"/>
    <w:p>
      <w:pPr>
        <w:pStyle w:val="0"/>
        <w:ind w:firstLine="540"/>
        <w:jc w:val="both"/>
      </w:pPr>
      <w:r>
        <w:rPr>
          <w:sz w:val="20"/>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0"/>
        </w:rPr>
        <w:t xml:space="preserve">(в ред. </w:t>
      </w:r>
      <w:hyperlink w:history="0" r:id="rId32"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Приказа</w:t>
        </w:r>
      </w:hyperlink>
      <w:r>
        <w:rPr>
          <w:sz w:val="20"/>
        </w:rPr>
        <w:t xml:space="preserve"> Минпросвещения России от 08.10.2021 N 707)</w:t>
      </w:r>
    </w:p>
    <w:p>
      <w:pPr>
        <w:pStyle w:val="0"/>
        <w:spacing w:before="200" w:line-rule="auto"/>
        <w:ind w:firstLine="540"/>
        <w:jc w:val="both"/>
      </w:pPr>
      <w:r>
        <w:rPr>
          <w:sz w:val="20"/>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00" w:line-rule="auto"/>
        <w:ind w:firstLine="540"/>
        <w:jc w:val="both"/>
      </w:pPr>
      <w:r>
        <w:rPr>
          <w:sz w:val="20"/>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33"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9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00" w:line-rule="auto"/>
        <w:ind w:firstLine="540"/>
        <w:jc w:val="both"/>
      </w:pPr>
      <w:r>
        <w:rPr>
          <w:sz w:val="20"/>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34"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1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bookmarkStart w:id="83" w:name="P83"/>
    <w:bookmarkEnd w:id="83"/>
    <w:p>
      <w:pPr>
        <w:pStyle w:val="0"/>
        <w:ind w:firstLine="540"/>
        <w:jc w:val="both"/>
      </w:pPr>
      <w:r>
        <w:rPr>
          <w:sz w:val="20"/>
        </w:rPr>
        <w:t xml:space="preserve">9. Во внеочередном порядке предоставляются места в общеобразовательных организациях, имеющих интернат:</w:t>
      </w:r>
    </w:p>
    <w:p>
      <w:pPr>
        <w:pStyle w:val="0"/>
        <w:spacing w:before="200" w:line-rule="auto"/>
        <w:ind w:firstLine="540"/>
        <w:jc w:val="both"/>
      </w:pPr>
      <w:r>
        <w:rPr>
          <w:sz w:val="20"/>
        </w:rPr>
        <w:t xml:space="preserve">детям, указанным в </w:t>
      </w:r>
      <w:hyperlink w:history="0" r:id="rId35" w:tooltip="Федеральный закон от 17.01.1992 N 2202-1 (ред. от 30.09.2024) &quot;О прокуратуре Российской Федерации&quot; {КонсультантПлюс}">
        <w:r>
          <w:rPr>
            <w:sz w:val="20"/>
            <w:color w:val="0000ff"/>
          </w:rPr>
          <w:t xml:space="preserve">пункте 5 статьи 44</w:t>
        </w:r>
      </w:hyperlink>
      <w:r>
        <w:rPr>
          <w:sz w:val="20"/>
        </w:rPr>
        <w:t xml:space="preserve"> Закона Российской Федерации от 17 января 1992 г. N 2202-1 "О прокуратуре Российской Федерации"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Собрание законодательства Российской Федерации, 1995, N 47, ст. 4472; 2013, N 27, ст. 3477.</w:t>
      </w:r>
    </w:p>
    <w:p>
      <w:pPr>
        <w:pStyle w:val="0"/>
        <w:jc w:val="both"/>
      </w:pPr>
      <w:r>
        <w:rPr>
          <w:sz w:val="20"/>
        </w:rPr>
      </w:r>
    </w:p>
    <w:p>
      <w:pPr>
        <w:pStyle w:val="0"/>
        <w:ind w:firstLine="540"/>
        <w:jc w:val="both"/>
      </w:pPr>
      <w:r>
        <w:rPr>
          <w:sz w:val="20"/>
        </w:rPr>
        <w:t xml:space="preserve">детям, указанным в </w:t>
      </w:r>
      <w:hyperlink w:history="0" r:id="rId36" w:tooltip="Закон РФ от 26.06.1992 N 3132-1 (ред. от 10.07.2023, с изм. от 27.11.2023) &quot;О статусе судей в Российской Федерации&quot; {КонсультантПлюс}">
        <w:r>
          <w:rPr>
            <w:sz w:val="20"/>
            <w:color w:val="0000ff"/>
          </w:rPr>
          <w:t xml:space="preserve">пункте 3 статьи 19</w:t>
        </w:r>
      </w:hyperlink>
      <w:r>
        <w:rPr>
          <w:sz w:val="20"/>
        </w:rPr>
        <w:t xml:space="preserve"> Закона Российской Федерации от 26 июня 1992 г. N 3132-1 "О статусе судей в Российской Федерации"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0"/>
        </w:rPr>
      </w:r>
    </w:p>
    <w:p>
      <w:pPr>
        <w:pStyle w:val="0"/>
        <w:ind w:firstLine="540"/>
        <w:jc w:val="both"/>
      </w:pPr>
      <w:r>
        <w:rPr>
          <w:sz w:val="20"/>
        </w:rPr>
        <w:t xml:space="preserve">детям, указанным в </w:t>
      </w:r>
      <w:hyperlink w:history="0" r:id="rId37" w:tooltip="Федеральный закон от 28.12.2010 N 403-ФЗ (ред. от 14.10.2024) &quot;О Следственном комитете Российской Федерации&quot; {КонсультантПлюс}">
        <w:r>
          <w:rPr>
            <w:sz w:val="20"/>
            <w:color w:val="0000ff"/>
          </w:rPr>
          <w:t xml:space="preserve">части 25 статьи 35</w:t>
        </w:r>
      </w:hyperlink>
      <w:r>
        <w:rPr>
          <w:sz w:val="20"/>
        </w:rPr>
        <w:t xml:space="preserve"> Федерального закона от 28 декабря 2010 г. N 403-ФЗ "О Следственном комитете Российской Федерации"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Собрание законодательства Российской Федерации, 2011, N 1, ст. 15; 2013, N 27, ст. 3477.</w:t>
      </w:r>
    </w:p>
    <w:p>
      <w:pPr>
        <w:pStyle w:val="0"/>
        <w:ind w:firstLine="540"/>
        <w:jc w:val="both"/>
      </w:pPr>
      <w:r>
        <w:rPr>
          <w:sz w:val="20"/>
        </w:rPr>
      </w:r>
    </w:p>
    <w:bookmarkStart w:id="96" w:name="P96"/>
    <w:bookmarkEnd w:id="96"/>
    <w:p>
      <w:pPr>
        <w:pStyle w:val="0"/>
        <w:ind w:firstLine="540"/>
        <w:jc w:val="both"/>
      </w:pPr>
      <w:r>
        <w:rPr>
          <w:sz w:val="20"/>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38" w:tooltip="Федеральный закон от 27.05.1998 N 76-ФЗ (ред. от 28.12.2024, с изм. от 12.02.2025) &quot;О статусе военнослужащих&quot; {КонсультантПлюс}">
        <w:r>
          <w:rPr>
            <w:sz w:val="20"/>
            <w:color w:val="0000ff"/>
          </w:rPr>
          <w:t xml:space="preserve">пункте 8 статьи 24</w:t>
        </w:r>
      </w:hyperlink>
      <w:r>
        <w:rPr>
          <w:sz w:val="20"/>
        </w:rPr>
        <w:t xml:space="preserve"> Федерального закона от 27 мая 1998 г. N 76-ФЗ "О статусе военнослужащих", и детям, указанным в </w:t>
      </w:r>
      <w:hyperlink w:history="0" r:id="rId39" w:tooltip="Федеральный закон от 03.07.2016 N 226-ФЗ (ред. от 08.08.2024) &quot;О войсках национальной гвардии Российской Федерации&quot; (с изм. и доп., вступ. в силу с 20.10.2024) {КонсультантПлюс}">
        <w:r>
          <w:rPr>
            <w:sz w:val="20"/>
            <w:color w:val="0000ff"/>
          </w:rPr>
          <w:t xml:space="preserve">статье 28.1</w:t>
        </w:r>
      </w:hyperlink>
      <w:r>
        <w:rPr>
          <w:sz w:val="20"/>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0"/>
        </w:rPr>
        <w:t xml:space="preserve">(п. 9(1) введен </w:t>
      </w:r>
      <w:hyperlink w:history="0" r:id="rId4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Приказом</w:t>
        </w:r>
      </w:hyperlink>
      <w:r>
        <w:rPr>
          <w:sz w:val="20"/>
        </w:rPr>
        <w:t xml:space="preserve"> Минпросвещения России от 30.08.2023 N 642)</w:t>
      </w:r>
    </w:p>
    <w:bookmarkStart w:id="98" w:name="P98"/>
    <w:bookmarkEnd w:id="98"/>
    <w:p>
      <w:pPr>
        <w:pStyle w:val="0"/>
        <w:spacing w:before="200" w:line-rule="auto"/>
        <w:ind w:firstLine="540"/>
        <w:jc w:val="both"/>
      </w:pPr>
      <w:r>
        <w:rPr>
          <w:sz w:val="20"/>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1" w:tooltip="Федеральный закон от 27.05.1998 N 76-ФЗ (ред. от 28.12.2024, с изм. от 12.02.2025) &quot;О статусе военнослужащих&quot; {КонсультантПлюс}">
        <w:r>
          <w:rPr>
            <w:sz w:val="20"/>
            <w:color w:val="0000ff"/>
          </w:rPr>
          <w:t xml:space="preserve">абзаце втором части 6 статьи 19</w:t>
        </w:r>
      </w:hyperlink>
      <w:r>
        <w:rPr>
          <w:sz w:val="20"/>
        </w:rPr>
        <w:t xml:space="preserve"> Федерального закона от 27 мая 1998 г. N 76-ФЗ "О статусе военнослужащих", по месту жительства их семей &lt;11&gt;.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Собрание законодательства Российской Федерации, 1998, N 22, ст. 2331; 2013, N 27, ст. 3477.</w:t>
      </w:r>
    </w:p>
    <w:p>
      <w:pPr>
        <w:pStyle w:val="0"/>
        <w:jc w:val="both"/>
      </w:pPr>
      <w:r>
        <w:rPr>
          <w:sz w:val="20"/>
        </w:rPr>
      </w:r>
    </w:p>
    <w:p>
      <w:pPr>
        <w:pStyle w:val="0"/>
        <w:ind w:firstLine="540"/>
        <w:jc w:val="both"/>
      </w:pPr>
      <w:r>
        <w:rPr>
          <w:sz w:val="20"/>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2" w:tooltip="Федеральный закон от 07.02.2011 N 3-ФЗ (ред. от 28.12.2024) &quot;О полиции&quot; (с изм. и доп., вступ. в силу с 01.03.2025) {КонсультантПлюс}">
        <w:r>
          <w:rPr>
            <w:sz w:val="20"/>
            <w:color w:val="0000ff"/>
          </w:rPr>
          <w:t xml:space="preserve">части 6 статьи 46</w:t>
        </w:r>
      </w:hyperlink>
      <w:r>
        <w:rPr>
          <w:sz w:val="20"/>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3"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0"/>
            <w:color w:val="0000ff"/>
          </w:rPr>
          <w:t xml:space="preserve">части 14 статьи 3</w:t>
        </w:r>
      </w:hyperlink>
      <w:r>
        <w:rPr>
          <w:sz w:val="20"/>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Собрание законодательства Российской Федерации, 2011, N 7, ст. 900; 2013, N 27, ст. 3477.</w:t>
      </w:r>
    </w:p>
    <w:p>
      <w:pPr>
        <w:pStyle w:val="0"/>
        <w:spacing w:before="200" w:line-rule="auto"/>
        <w:ind w:firstLine="540"/>
        <w:jc w:val="both"/>
      </w:pPr>
      <w:r>
        <w:rPr>
          <w:sz w:val="20"/>
        </w:rPr>
        <w:t xml:space="preserve">&lt;13&gt; </w:t>
      </w:r>
      <w:hyperlink w:history="0" r:id="rId44" w:tooltip="Федеральный закон от 07.02.2011 N 3-ФЗ (ред. от 28.12.2024) &quot;О полиции&quot; (с изм. и доп., вступ. в силу с 01.03.2025) {КонсультантПлюс}">
        <w:r>
          <w:rPr>
            <w:sz w:val="20"/>
            <w:color w:val="0000ff"/>
          </w:rPr>
          <w:t xml:space="preserve">Часть 2 статьи 56</w:t>
        </w:r>
      </w:hyperlink>
      <w:r>
        <w:rPr>
          <w:sz w:val="20"/>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00" w:line-rule="auto"/>
        <w:ind w:firstLine="540"/>
        <w:jc w:val="both"/>
      </w:pPr>
      <w:r>
        <w:rPr>
          <w:sz w:val="20"/>
        </w:rPr>
        <w:t xml:space="preserve">&lt;14&gt; Собрание законодательства Российской Федерации, 2012, N 53, ст. 7608; 2013, N 27, ст. 3477.</w:t>
      </w:r>
    </w:p>
    <w:p>
      <w:pPr>
        <w:pStyle w:val="0"/>
        <w:jc w:val="both"/>
      </w:pPr>
      <w:r>
        <w:rPr>
          <w:sz w:val="20"/>
        </w:rPr>
      </w:r>
    </w:p>
    <w:p>
      <w:pPr>
        <w:pStyle w:val="0"/>
        <w:ind w:firstLine="540"/>
        <w:jc w:val="both"/>
      </w:pPr>
      <w:r>
        <w:rPr>
          <w:sz w:val="20"/>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0"/>
        </w:rPr>
        <w:t xml:space="preserve">законом</w:t>
      </w:r>
      <w:r>
        <w:rPr>
          <w:sz w:val="20"/>
        </w:rPr>
        <w:t xml:space="preserve"> предоставлены особые права (преимущества) при приеме на обучение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45"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1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bookmarkStart w:id="112" w:name="P112"/>
    <w:bookmarkEnd w:id="112"/>
    <w:p>
      <w:pPr>
        <w:pStyle w:val="0"/>
        <w:ind w:firstLine="540"/>
        <w:jc w:val="both"/>
      </w:pPr>
      <w:r>
        <w:rPr>
          <w:sz w:val="20"/>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46"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частями 5</w:t>
        </w:r>
      </w:hyperlink>
      <w:r>
        <w:rPr>
          <w:sz w:val="20"/>
        </w:rPr>
        <w:t xml:space="preserve"> и </w:t>
      </w:r>
      <w:hyperlink w:history="0" r:id="rId47"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6 статьи 67</w:t>
        </w:r>
      </w:hyperlink>
      <w:r>
        <w:rPr>
          <w:sz w:val="20"/>
        </w:rPr>
        <w:t xml:space="preserve"> Федерального закона &lt;16&gt;.</w:t>
      </w:r>
    </w:p>
    <w:p>
      <w:pPr>
        <w:pStyle w:val="0"/>
        <w:jc w:val="both"/>
      </w:pPr>
      <w:r>
        <w:rPr>
          <w:sz w:val="20"/>
        </w:rPr>
        <w:t xml:space="preserve">(в ред. </w:t>
      </w:r>
      <w:hyperlink w:history="0" r:id="rId48"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Приказа</w:t>
        </w:r>
      </w:hyperlink>
      <w:r>
        <w:rPr>
          <w:sz w:val="20"/>
        </w:rPr>
        <w:t xml:space="preserve"> Минпросвещения России от 23.01.2023 N 47)</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w:t>
      </w:r>
      <w:hyperlink w:history="0" r:id="rId49"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3.1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0"/>
        </w:rPr>
        <w:t xml:space="preserve">(сноска в ред. </w:t>
      </w:r>
      <w:hyperlink w:history="0" r:id="rId5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0"/>
            <w:color w:val="0000ff"/>
          </w:rPr>
          <w:t xml:space="preserve">Приказа</w:t>
        </w:r>
      </w:hyperlink>
      <w:r>
        <w:rPr>
          <w:sz w:val="20"/>
        </w:rPr>
        <w:t xml:space="preserve"> Минпросвещения России от 23.01.2023 N 47)</w:t>
      </w:r>
    </w:p>
    <w:p>
      <w:pPr>
        <w:pStyle w:val="0"/>
        <w:jc w:val="both"/>
      </w:pPr>
      <w:r>
        <w:rPr>
          <w:sz w:val="20"/>
        </w:rPr>
      </w:r>
    </w:p>
    <w:p>
      <w:pPr>
        <w:pStyle w:val="0"/>
        <w:ind w:firstLine="540"/>
        <w:jc w:val="both"/>
      </w:pPr>
      <w:r>
        <w:rPr>
          <w:sz w:val="20"/>
        </w:rPr>
        <w:t xml:space="preserve">Дети, указанные в </w:t>
      </w:r>
      <w:hyperlink w:history="0" r:id="rId51"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части 6 статьи 86</w:t>
        </w:r>
      </w:hyperlink>
      <w:r>
        <w:rPr>
          <w:sz w:val="20"/>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Собрание законодательства Российской Федерации, 2012, N 53, ст. 7598; 2016, N 27, ст. 4160.</w:t>
      </w:r>
    </w:p>
    <w:p>
      <w:pPr>
        <w:pStyle w:val="0"/>
        <w:spacing w:before="200" w:line-rule="auto"/>
        <w:ind w:firstLine="540"/>
        <w:jc w:val="both"/>
      </w:pPr>
      <w:r>
        <w:rPr>
          <w:sz w:val="20"/>
        </w:rPr>
        <w:t xml:space="preserve">&lt;18&gt; </w:t>
      </w:r>
      <w:hyperlink w:history="0" r:id="rId52"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Части 2</w:t>
        </w:r>
      </w:hyperlink>
      <w:r>
        <w:rPr>
          <w:sz w:val="20"/>
        </w:rPr>
        <w:t xml:space="preserve"> и </w:t>
      </w:r>
      <w:hyperlink w:history="0" r:id="rId53"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4 статьи 86</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0"/>
        </w:rPr>
      </w:r>
    </w:p>
    <w:p>
      <w:pPr>
        <w:pStyle w:val="0"/>
        <w:ind w:firstLine="540"/>
        <w:jc w:val="both"/>
      </w:pPr>
      <w:r>
        <w:rPr>
          <w:sz w:val="20"/>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w:t>
      </w:r>
      <w:hyperlink w:history="0" r:id="rId54"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3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00" w:line-rule="auto"/>
        <w:ind w:firstLine="540"/>
        <w:jc w:val="both"/>
      </w:pPr>
      <w:r>
        <w:rPr>
          <w:sz w:val="20"/>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00" w:line-rule="auto"/>
        <w:ind w:firstLine="540"/>
        <w:jc w:val="both"/>
      </w:pPr>
      <w:r>
        <w:rPr>
          <w:sz w:val="20"/>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55"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частью 2.1 статьи 78</w:t>
        </w:r>
      </w:hyperlink>
      <w:r>
        <w:rPr>
          <w:sz w:val="20"/>
        </w:rPr>
        <w:t xml:space="preserve"> Федерального закона, за исключением случаев, предусмотренных </w:t>
      </w:r>
      <w:hyperlink w:history="0" r:id="rId56"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частями 5</w:t>
        </w:r>
      </w:hyperlink>
      <w:r>
        <w:rPr>
          <w:sz w:val="20"/>
        </w:rPr>
        <w:t xml:space="preserve"> и </w:t>
      </w:r>
      <w:hyperlink w:history="0" r:id="rId57"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6 статьи 67</w:t>
        </w:r>
      </w:hyperlink>
      <w:r>
        <w:rPr>
          <w:sz w:val="20"/>
        </w:rPr>
        <w:t xml:space="preserve"> и </w:t>
      </w:r>
      <w:hyperlink w:history="0" r:id="rId58"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статьей 88</w:t>
        </w:r>
      </w:hyperlink>
      <w:r>
        <w:rPr>
          <w:sz w:val="20"/>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5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представители</w:t>
        </w:r>
      </w:hyperlink>
      <w:r>
        <w:rPr>
          <w:sz w:val="20"/>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0"/>
        </w:rPr>
        <w:t xml:space="preserve">(в ред. </w:t>
      </w:r>
      <w:hyperlink w:history="0" r:id="rId6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Приказа</w:t>
        </w:r>
      </w:hyperlink>
      <w:r>
        <w:rPr>
          <w:sz w:val="20"/>
        </w:rPr>
        <w:t xml:space="preserve"> Минпросвещения России от 04.03.2025 N 171)</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w:t>
      </w:r>
      <w:hyperlink w:history="0" r:id="rId61"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4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0"/>
        </w:rPr>
        <w:t xml:space="preserve">(в ред. </w:t>
      </w:r>
      <w:hyperlink w:history="0" r:id="rId6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&lt;20.1&gt; </w:t>
      </w:r>
      <w:hyperlink w:history="0" r:id="rId63"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Постановление</w:t>
        </w:r>
      </w:hyperlink>
      <w:r>
        <w:rPr>
          <w:sz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0"/>
        </w:rPr>
        <w:t xml:space="preserve">(сноска введена </w:t>
      </w:r>
      <w:hyperlink w:history="0" r:id="rId64"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Приказом</w:t>
        </w:r>
      </w:hyperlink>
      <w:r>
        <w:rPr>
          <w:sz w:val="20"/>
        </w:rPr>
        <w:t xml:space="preserve"> Минпросвещения России от 30.08.2022 N 784)</w:t>
      </w:r>
    </w:p>
    <w:p>
      <w:pPr>
        <w:pStyle w:val="0"/>
        <w:ind w:firstLine="540"/>
        <w:jc w:val="both"/>
      </w:pPr>
      <w:r>
        <w:rPr>
          <w:sz w:val="20"/>
        </w:rPr>
      </w:r>
    </w:p>
    <w:p>
      <w:pPr>
        <w:pStyle w:val="0"/>
        <w:ind w:firstLine="540"/>
        <w:jc w:val="both"/>
      </w:pPr>
      <w:r>
        <w:rPr>
          <w:sz w:val="20"/>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0"/>
            <w:color w:val="0000ff"/>
          </w:rPr>
          <w:t xml:space="preserve">пункте 6</w:t>
        </w:r>
      </w:hyperlink>
      <w:r>
        <w:rPr>
          <w:sz w:val="20"/>
        </w:rPr>
        <w:t xml:space="preserve"> Порядка;</w:t>
      </w:r>
    </w:p>
    <w:p>
      <w:pPr>
        <w:pStyle w:val="0"/>
        <w:spacing w:before="200" w:line-rule="auto"/>
        <w:ind w:firstLine="540"/>
        <w:jc w:val="both"/>
      </w:pPr>
      <w:r>
        <w:rPr>
          <w:sz w:val="20"/>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00" w:line-rule="auto"/>
        <w:ind w:firstLine="540"/>
        <w:jc w:val="both"/>
      </w:pPr>
      <w:r>
        <w:rPr>
          <w:sz w:val="20"/>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0"/>
            <w:color w:val="0000ff"/>
          </w:rPr>
          <w:t xml:space="preserve">пунктах 9</w:t>
        </w:r>
      </w:hyperlink>
      <w:r>
        <w:rPr>
          <w:sz w:val="20"/>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0"/>
            <w:color w:val="0000ff"/>
          </w:rPr>
          <w:t xml:space="preserve">9(1)</w:t>
        </w:r>
      </w:hyperlink>
      <w:r>
        <w:rPr>
          <w:sz w:val="20"/>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0"/>
            <w:color w:val="0000ff"/>
          </w:rPr>
          <w:t xml:space="preserve">10</w:t>
        </w:r>
      </w:hyperlink>
      <w:r>
        <w:rPr>
          <w:sz w:val="20"/>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0"/>
            <w:color w:val="0000ff"/>
          </w:rPr>
          <w:t xml:space="preserve">12</w:t>
        </w:r>
      </w:hyperlink>
      <w:r>
        <w:rPr>
          <w:sz w:val="20"/>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0"/>
        </w:rPr>
        <w:t xml:space="preserve">(в ред. Приказов Минпросвещения России от 30.08.2022 </w:t>
      </w:r>
      <w:hyperlink w:history="0" r:id="rId6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N 784</w:t>
        </w:r>
      </w:hyperlink>
      <w:r>
        <w:rPr>
          <w:sz w:val="20"/>
        </w:rPr>
        <w:t xml:space="preserve">, от 30.08.2023 </w:t>
      </w:r>
      <w:hyperlink w:history="0" r:id="rId66"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N 642</w:t>
        </w:r>
      </w:hyperlink>
      <w:r>
        <w:rPr>
          <w:sz w:val="20"/>
        </w:rPr>
        <w:t xml:space="preserve">)</w:t>
      </w:r>
    </w:p>
    <w:p>
      <w:pPr>
        <w:pStyle w:val="0"/>
        <w:spacing w:before="200" w:line-rule="auto"/>
        <w:ind w:firstLine="540"/>
        <w:jc w:val="both"/>
      </w:pPr>
      <w:r>
        <w:rPr>
          <w:sz w:val="20"/>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0"/>
            <w:color w:val="0000ff"/>
          </w:rPr>
          <w:t xml:space="preserve">абзаце первом</w:t>
        </w:r>
      </w:hyperlink>
      <w:r>
        <w:rPr>
          <w:sz w:val="20"/>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00" w:line-rule="auto"/>
        <w:ind w:firstLine="540"/>
        <w:jc w:val="both"/>
      </w:pPr>
      <w:r>
        <w:rPr>
          <w:sz w:val="20"/>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00" w:line-rule="auto"/>
        <w:ind w:firstLine="540"/>
        <w:jc w:val="both"/>
      </w:pPr>
      <w:r>
        <w:rPr>
          <w:sz w:val="20"/>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0"/>
            <w:color w:val="0000ff"/>
          </w:rPr>
          <w:t xml:space="preserve">пунктах 9</w:t>
        </w:r>
      </w:hyperlink>
      <w:r>
        <w:rPr>
          <w:sz w:val="20"/>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0"/>
            <w:color w:val="0000ff"/>
          </w:rPr>
          <w:t xml:space="preserve">9(1)</w:t>
        </w:r>
      </w:hyperlink>
      <w:r>
        <w:rPr>
          <w:sz w:val="20"/>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0"/>
            <w:color w:val="0000ff"/>
          </w:rPr>
          <w:t xml:space="preserve">10</w:t>
        </w:r>
      </w:hyperlink>
      <w:r>
        <w:rPr>
          <w:sz w:val="20"/>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0"/>
            <w:color w:val="0000ff"/>
          </w:rPr>
          <w:t xml:space="preserve">12</w:t>
        </w:r>
      </w:hyperlink>
      <w:r>
        <w:rPr>
          <w:sz w:val="20"/>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0"/>
        </w:rPr>
        <w:t xml:space="preserve">(в ред. </w:t>
      </w:r>
      <w:hyperlink w:history="0" r:id="rId67"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0"/>
            <w:color w:val="0000ff"/>
          </w:rPr>
          <w:t xml:space="preserve">Приказа</w:t>
        </w:r>
      </w:hyperlink>
      <w:r>
        <w:rPr>
          <w:sz w:val="20"/>
        </w:rPr>
        <w:t xml:space="preserve"> Минпросвещения России от 30.08.2023 N 642)</w:t>
      </w:r>
    </w:p>
    <w:p>
      <w:pPr>
        <w:pStyle w:val="0"/>
        <w:spacing w:before="200" w:line-rule="auto"/>
        <w:ind w:firstLine="540"/>
        <w:jc w:val="both"/>
      </w:pPr>
      <w:r>
        <w:rPr>
          <w:sz w:val="20"/>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0"/>
        </w:rPr>
        <w:t xml:space="preserve">(абзац введен </w:t>
      </w:r>
      <w:hyperlink w:history="0" r:id="rId6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Приказом</w:t>
        </w:r>
      </w:hyperlink>
      <w:r>
        <w:rPr>
          <w:sz w:val="20"/>
        </w:rPr>
        <w:t xml:space="preserve"> Минпросвещения России от 30.08.2022 N 784)</w:t>
      </w:r>
    </w:p>
    <w:p>
      <w:pPr>
        <w:pStyle w:val="0"/>
        <w:spacing w:before="200" w:line-rule="auto"/>
        <w:ind w:firstLine="540"/>
        <w:jc w:val="both"/>
      </w:pPr>
      <w:r>
        <w:rPr>
          <w:sz w:val="20"/>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w:t>
      </w:r>
      <w:hyperlink w:history="0" r:id="rId69"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5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0"/>
        </w:rPr>
        <w:t xml:space="preserve">(в ред.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w:t>
      </w:r>
      <w:hyperlink w:history="0" r:id="rId71"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6 статьи 67</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представителей</w:t>
        </w:r>
      </w:hyperlink>
      <w:r>
        <w:rPr>
          <w:sz w:val="20"/>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&lt;23&gt; </w:t>
      </w:r>
      <w:hyperlink w:history="0" r:id="rId73"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2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&lt;24&gt; </w:t>
      </w:r>
      <w:hyperlink w:history="0" r:id="rId74"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6 статьи 14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0"/>
        </w:rPr>
      </w:r>
    </w:p>
    <w:p>
      <w:pPr>
        <w:pStyle w:val="0"/>
        <w:ind w:firstLine="540"/>
        <w:jc w:val="both"/>
      </w:pPr>
      <w:r>
        <w:rPr>
          <w:sz w:val="20"/>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75"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пунктом 1 части 1 статьи 34</w:t>
        </w:r>
      </w:hyperlink>
      <w:r>
        <w:rPr>
          <w:sz w:val="20"/>
        </w:rPr>
        <w:t xml:space="preserve"> Федерального закона &lt;25&gt;.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&lt;25&gt;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1" w:tooltip="26. Для приема родитель(и) (законный(ые) представитель(и) ребенка или поступающий представляют следующие документы:">
        <w:r>
          <w:rPr>
            <w:sz w:val="20"/>
            <w:color w:val="0000ff"/>
          </w:rPr>
          <w:t xml:space="preserve">пункте 26</w:t>
        </w:r>
      </w:hyperlink>
      <w:r>
        <w:rPr>
          <w:sz w:val="20"/>
        </w:rPr>
        <w:t xml:space="preserve"> Порядка, подает (подают) одним из следующих способов:</w:t>
      </w:r>
    </w:p>
    <w:p>
      <w:pPr>
        <w:pStyle w:val="0"/>
        <w:jc w:val="both"/>
      </w:pPr>
      <w:r>
        <w:rPr>
          <w:sz w:val="20"/>
        </w:rPr>
        <w:t xml:space="preserve">(в ред. </w:t>
      </w:r>
      <w:hyperlink w:history="0" r:id="rId7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Приказа</w:t>
        </w:r>
      </w:hyperlink>
      <w:r>
        <w:rPr>
          <w:sz w:val="20"/>
        </w:rPr>
        <w:t xml:space="preserve"> Минпросвещения России от 04.03.2025 N 171)</w:t>
      </w:r>
    </w:p>
    <w:p>
      <w:pPr>
        <w:pStyle w:val="0"/>
        <w:spacing w:before="200" w:line-rule="auto"/>
        <w:ind w:firstLine="540"/>
        <w:jc w:val="both"/>
      </w:pPr>
      <w:r>
        <w:rPr>
          <w:sz w:val="20"/>
        </w:rPr>
        <w:t xml:space="preserve">в электронной форме посредством ЕПГУ;</w:t>
      </w:r>
    </w:p>
    <w:p>
      <w:pPr>
        <w:pStyle w:val="0"/>
        <w:spacing w:before="200" w:line-rule="auto"/>
        <w:ind w:firstLine="540"/>
        <w:jc w:val="both"/>
      </w:pPr>
      <w:r>
        <w:rPr>
          <w:sz w:val="20"/>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00" w:line-rule="auto"/>
        <w:ind w:firstLine="540"/>
        <w:jc w:val="both"/>
      </w:pPr>
      <w:r>
        <w:rPr>
          <w:sz w:val="20"/>
        </w:rPr>
        <w:t xml:space="preserve">через операторов почтовой связи общего пользования заказным письмом с уведомлением о вручении;</w:t>
      </w:r>
    </w:p>
    <w:p>
      <w:pPr>
        <w:pStyle w:val="0"/>
        <w:spacing w:before="200" w:line-rule="auto"/>
        <w:ind w:firstLine="540"/>
        <w:jc w:val="both"/>
      </w:pPr>
      <w:r>
        <w:rPr>
          <w:sz w:val="20"/>
        </w:rPr>
        <w:t xml:space="preserve">лично в общеобразовательную организацию.</w:t>
      </w:r>
    </w:p>
    <w:p>
      <w:pPr>
        <w:pStyle w:val="0"/>
        <w:spacing w:before="200" w:line-rule="auto"/>
        <w:ind w:firstLine="540"/>
        <w:jc w:val="both"/>
      </w:pPr>
      <w:r>
        <w:rPr>
          <w:sz w:val="20"/>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00" w:line-rule="auto"/>
        <w:ind w:firstLine="540"/>
        <w:jc w:val="both"/>
      </w:pPr>
      <w:r>
        <w:rPr>
          <w:sz w:val="20"/>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0"/>
        </w:rPr>
        <w:t xml:space="preserve">(п. 23 в ред. </w:t>
      </w:r>
      <w:hyperlink w:history="0" r:id="rId7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bookmarkStart w:id="180" w:name="P180"/>
    <w:bookmarkEnd w:id="180"/>
    <w:p>
      <w:pPr>
        <w:pStyle w:val="0"/>
        <w:spacing w:before="200" w:line-rule="auto"/>
        <w:ind w:firstLine="540"/>
        <w:jc w:val="both"/>
      </w:pPr>
      <w:r>
        <w:rPr>
          <w:sz w:val="20"/>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пунктах 26(1)</w:t>
        </w:r>
      </w:hyperlink>
      <w:r>
        <w:rPr>
          <w:sz w:val="20"/>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подает (подают) одним из следующих способов:</w:t>
      </w:r>
    </w:p>
    <w:p>
      <w:pPr>
        <w:pStyle w:val="0"/>
        <w:spacing w:before="200" w:line-rule="auto"/>
        <w:ind w:firstLine="540"/>
        <w:jc w:val="both"/>
      </w:pPr>
      <w:r>
        <w:rPr>
          <w:sz w:val="20"/>
        </w:rPr>
        <w:t xml:space="preserve">в электронной форме посредством ЕПГУ;</w:t>
      </w:r>
    </w:p>
    <w:p>
      <w:pPr>
        <w:pStyle w:val="0"/>
        <w:spacing w:before="200" w:line-rule="auto"/>
        <w:ind w:firstLine="540"/>
        <w:jc w:val="both"/>
      </w:pPr>
      <w:r>
        <w:rPr>
          <w:sz w:val="20"/>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через операторов почтовой связи общего пользования заказным письмом с уведомлением о вручении.</w:t>
      </w:r>
    </w:p>
    <w:p>
      <w:pPr>
        <w:pStyle w:val="0"/>
        <w:spacing w:before="200" w:line-rule="auto"/>
        <w:ind w:firstLine="540"/>
        <w:jc w:val="both"/>
      </w:pPr>
      <w:r>
        <w:rPr>
          <w:sz w:val="20"/>
        </w:rPr>
        <w:t xml:space="preserve">После представления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в течение 5 рабочих дней общеобразовательной организацией проводится проверка их комплектности.</w:t>
      </w:r>
    </w:p>
    <w:p>
      <w:pPr>
        <w:pStyle w:val="0"/>
        <w:spacing w:before="200" w:line-rule="auto"/>
        <w:ind w:firstLine="540"/>
        <w:jc w:val="both"/>
      </w:pPr>
      <w:r>
        <w:rPr>
          <w:sz w:val="20"/>
        </w:rPr>
        <w:t xml:space="preserve">В случае представления неполного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общеобразовательная организация возвращает заявление без его рассмотрения.</w:t>
      </w:r>
    </w:p>
    <w:p>
      <w:pPr>
        <w:pStyle w:val="0"/>
        <w:spacing w:before="200" w:line-rule="auto"/>
        <w:ind w:firstLine="540"/>
        <w:jc w:val="both"/>
      </w:pPr>
      <w:r>
        <w:rPr>
          <w:sz w:val="20"/>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00" w:line-rule="auto"/>
        <w:ind w:firstLine="540"/>
        <w:jc w:val="both"/>
      </w:pPr>
      <w:r>
        <w:rPr>
          <w:sz w:val="20"/>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00" w:line-rule="auto"/>
        <w:ind w:firstLine="540"/>
        <w:jc w:val="both"/>
      </w:pPr>
      <w:r>
        <w:rPr>
          <w:sz w:val="20"/>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00" w:line-rule="auto"/>
        <w:ind w:firstLine="540"/>
        <w:jc w:val="both"/>
      </w:pPr>
      <w:r>
        <w:rPr>
          <w:sz w:val="20"/>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jc w:val="both"/>
      </w:pPr>
      <w:r>
        <w:rPr>
          <w:sz w:val="20"/>
        </w:rPr>
        <w:t xml:space="preserve">(п. 23(1) введен </w:t>
      </w:r>
      <w:hyperlink w:history="0" r:id="rId7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79"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пунктом 1 части 1 статьи 34</w:t>
        </w:r>
      </w:hyperlink>
      <w:r>
        <w:rPr>
          <w:sz w:val="20"/>
        </w:rPr>
        <w:t xml:space="preserve"> Федерального закона &lt;26&gt;, указываются следующие сведения: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&lt;26&gt;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фамилия, имя, отчество (при наличии) ребенка или поступающего;</w:t>
      </w:r>
    </w:p>
    <w:p>
      <w:pPr>
        <w:pStyle w:val="0"/>
        <w:spacing w:before="200" w:line-rule="auto"/>
        <w:ind w:firstLine="540"/>
        <w:jc w:val="both"/>
      </w:pPr>
      <w:r>
        <w:rPr>
          <w:sz w:val="20"/>
        </w:rPr>
        <w:t xml:space="preserve">дата рождения ребенка или поступающего;</w:t>
      </w:r>
    </w:p>
    <w:p>
      <w:pPr>
        <w:pStyle w:val="0"/>
        <w:spacing w:before="200" w:line-rule="auto"/>
        <w:ind w:firstLine="540"/>
        <w:jc w:val="both"/>
      </w:pPr>
      <w:r>
        <w:rPr>
          <w:sz w:val="20"/>
        </w:rPr>
        <w:t xml:space="preserve">адрес места жительства и (или) адрес места пребывания ребенка или поступающего;</w:t>
      </w:r>
    </w:p>
    <w:p>
      <w:pPr>
        <w:pStyle w:val="0"/>
        <w:spacing w:before="200" w:line-rule="auto"/>
        <w:ind w:firstLine="540"/>
        <w:jc w:val="both"/>
      </w:pPr>
      <w:r>
        <w:rPr>
          <w:sz w:val="20"/>
        </w:rPr>
        <w:t xml:space="preserve">фамилия, имя, отчество (при наличии) родителя(ей) (законного(ых) представителя(ей) ребенка;</w:t>
      </w:r>
    </w:p>
    <w:p>
      <w:pPr>
        <w:pStyle w:val="0"/>
        <w:spacing w:before="200" w:line-rule="auto"/>
        <w:ind w:firstLine="540"/>
        <w:jc w:val="both"/>
      </w:pPr>
      <w:r>
        <w:rPr>
          <w:sz w:val="20"/>
        </w:rPr>
        <w:t xml:space="preserve">адрес места жительства и (или) адрес места пребывания родителя(ей) (законного(ых) представителя(ей) ребенка;</w:t>
      </w:r>
    </w:p>
    <w:p>
      <w:pPr>
        <w:pStyle w:val="0"/>
        <w:spacing w:before="200" w:line-rule="auto"/>
        <w:ind w:firstLine="540"/>
        <w:jc w:val="both"/>
      </w:pPr>
      <w:r>
        <w:rPr>
          <w:sz w:val="20"/>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00" w:line-rule="auto"/>
        <w:ind w:firstLine="540"/>
        <w:jc w:val="both"/>
      </w:pPr>
      <w:r>
        <w:rPr>
          <w:sz w:val="20"/>
        </w:rPr>
        <w:t xml:space="preserve">о наличии права внеочередного, первоочередного или преимущественного приема;</w:t>
      </w:r>
    </w:p>
    <w:p>
      <w:pPr>
        <w:pStyle w:val="0"/>
        <w:spacing w:before="200" w:line-rule="auto"/>
        <w:ind w:firstLine="540"/>
        <w:jc w:val="both"/>
      </w:pPr>
      <w:r>
        <w:rPr>
          <w:sz w:val="20"/>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00" w:line-rule="auto"/>
        <w:ind w:firstLine="540"/>
        <w:jc w:val="both"/>
      </w:pPr>
      <w:r>
        <w:rPr>
          <w:sz w:val="20"/>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00" w:line-rule="auto"/>
        <w:ind w:firstLine="540"/>
        <w:jc w:val="both"/>
      </w:pPr>
      <w:r>
        <w:rPr>
          <w:sz w:val="20"/>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00" w:line-rule="auto"/>
        <w:ind w:firstLine="540"/>
        <w:jc w:val="both"/>
      </w:pPr>
      <w:r>
        <w:rPr>
          <w:sz w:val="20"/>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00" w:line-rule="auto"/>
        <w:ind w:firstLine="540"/>
        <w:jc w:val="both"/>
      </w:pPr>
      <w:r>
        <w:rPr>
          <w:sz w:val="20"/>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00" w:line-rule="auto"/>
        <w:ind w:firstLine="540"/>
        <w:jc w:val="both"/>
      </w:pPr>
      <w:r>
        <w:rPr>
          <w:sz w:val="20"/>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00" w:line-rule="auto"/>
        <w:ind w:firstLine="540"/>
        <w:jc w:val="both"/>
      </w:pPr>
      <w:r>
        <w:rPr>
          <w:sz w:val="20"/>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&lt;27&gt; </w:t>
      </w:r>
      <w:hyperlink w:history="0" r:id="rId80"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2 статьи 55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&lt;28&gt; </w:t>
      </w:r>
      <w:hyperlink w:history="0" r:id="rId81" w:tooltip="Федеральный закон от 27.07.2006 N 152-ФЗ (ред. от 08.08.2024) &quot;О персональных данных&quot; {КонсультантПлюс}">
        <w:r>
          <w:rPr>
            <w:sz w:val="20"/>
            <w:color w:val="0000ff"/>
          </w:rPr>
          <w:t xml:space="preserve">Часть 1 статьи 6</w:t>
        </w:r>
      </w:hyperlink>
      <w:r>
        <w:rPr>
          <w:sz w:val="20"/>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0"/>
        </w:rPr>
      </w:r>
    </w:p>
    <w:p>
      <w:pPr>
        <w:pStyle w:val="0"/>
        <w:ind w:firstLine="540"/>
        <w:jc w:val="both"/>
      </w:pPr>
      <w:r>
        <w:rPr>
          <w:sz w:val="20"/>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0"/>
        </w:rPr>
        <w:t xml:space="preserve">(абзац введен </w:t>
      </w:r>
      <w:hyperlink w:history="0" r:id="rId8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1" w:name="P221"/>
    <w:bookmarkEnd w:id="221"/>
    <w:p>
      <w:pPr>
        <w:pStyle w:val="0"/>
        <w:spacing w:before="200" w:line-rule="auto"/>
        <w:ind w:firstLine="540"/>
        <w:jc w:val="both"/>
      </w:pPr>
      <w:r>
        <w:rPr>
          <w:sz w:val="20"/>
        </w:rPr>
        <w:t xml:space="preserve">26. Для приема родитель(и) (законный(ые) представитель(и) ребенка или поступающий представляют следующие документы:</w:t>
      </w:r>
    </w:p>
    <w:bookmarkStart w:id="222" w:name="P222"/>
    <w:bookmarkEnd w:id="222"/>
    <w:p>
      <w:pPr>
        <w:pStyle w:val="0"/>
        <w:spacing w:before="200" w:line-rule="auto"/>
        <w:ind w:firstLine="540"/>
        <w:jc w:val="both"/>
      </w:pPr>
      <w:r>
        <w:rPr>
          <w:sz w:val="20"/>
        </w:rPr>
        <w:t xml:space="preserve">копию документа, удостоверяющего личность родителя (законного представителя) ребенка или поступающего;</w:t>
      </w:r>
    </w:p>
    <w:p>
      <w:pPr>
        <w:pStyle w:val="0"/>
        <w:spacing w:before="200" w:line-rule="auto"/>
        <w:ind w:firstLine="540"/>
        <w:jc w:val="both"/>
      </w:pPr>
      <w:r>
        <w:rPr>
          <w:sz w:val="20"/>
        </w:rPr>
        <w:t xml:space="preserve">копию свидетельства о рождении ребенка или документа, подтверждающего родство заявителя;</w:t>
      </w:r>
    </w:p>
    <w:p>
      <w:pPr>
        <w:pStyle w:val="0"/>
        <w:spacing w:before="200" w:line-rule="auto"/>
        <w:ind w:firstLine="540"/>
        <w:jc w:val="both"/>
      </w:pPr>
      <w:r>
        <w:rPr>
          <w:sz w:val="20"/>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00" w:line-rule="auto"/>
        <w:ind w:firstLine="540"/>
        <w:jc w:val="both"/>
      </w:pPr>
      <w:r>
        <w:rPr>
          <w:sz w:val="20"/>
        </w:rPr>
        <w:t xml:space="preserve">копию документа, подтверждающего установление опеки или попечительства (при необходимости);</w:t>
      </w:r>
    </w:p>
    <w:bookmarkStart w:id="226" w:name="P226"/>
    <w:bookmarkEnd w:id="226"/>
    <w:p>
      <w:pPr>
        <w:pStyle w:val="0"/>
        <w:spacing w:before="200" w:line-rule="auto"/>
        <w:ind w:firstLine="540"/>
        <w:jc w:val="both"/>
      </w:pPr>
      <w:r>
        <w:rPr>
          <w:sz w:val="20"/>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00" w:line-rule="auto"/>
        <w:ind w:firstLine="540"/>
        <w:jc w:val="both"/>
      </w:pPr>
      <w:r>
        <w:rPr>
          <w:sz w:val="20"/>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00" w:line-rule="auto"/>
        <w:ind w:firstLine="540"/>
        <w:jc w:val="both"/>
      </w:pPr>
      <w:r>
        <w:rPr>
          <w:sz w:val="20"/>
        </w:rPr>
        <w:t xml:space="preserve">копию заключения психолого-медико-педагогической комиссии (при наличии).</w:t>
      </w:r>
    </w:p>
    <w:p>
      <w:pPr>
        <w:pStyle w:val="0"/>
        <w:spacing w:before="200" w:line-rule="auto"/>
        <w:ind w:firstLine="540"/>
        <w:jc w:val="both"/>
      </w:pPr>
      <w:r>
        <w:rPr>
          <w:sz w:val="20"/>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2" w:tooltip="копию документа, удостоверяющего личность родителя (законного представителя) ребенка или поступающего;">
        <w:r>
          <w:rPr>
            <w:sz w:val="20"/>
            <w:color w:val="0000ff"/>
          </w:rPr>
          <w:t xml:space="preserve">абзацах 2</w:t>
        </w:r>
      </w:hyperlink>
      <w:r>
        <w:rPr>
          <w:sz w:val="20"/>
        </w:rPr>
        <w:t xml:space="preserve"> - </w:t>
      </w:r>
      <w:hyperlink w:history="0" w:anchor="P226"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0"/>
            <w:color w:val="0000ff"/>
          </w:rPr>
          <w:t xml:space="preserve">6</w:t>
        </w:r>
      </w:hyperlink>
      <w:r>
        <w:rPr>
          <w:sz w:val="20"/>
        </w:rPr>
        <w:t xml:space="preserve"> настоящего пункта, а поступающий - оригинал документа, удостоверяющего личность поступающего.</w:t>
      </w:r>
    </w:p>
    <w:p>
      <w:pPr>
        <w:pStyle w:val="0"/>
        <w:spacing w:before="200" w:line-rule="auto"/>
        <w:ind w:firstLine="540"/>
        <w:jc w:val="both"/>
      </w:pPr>
      <w:r>
        <w:rPr>
          <w:sz w:val="20"/>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&lt;29&gt; </w:t>
      </w:r>
      <w:hyperlink w:history="0" r:id="rId83"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 4 статьи 60</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0"/>
        </w:rPr>
      </w:r>
    </w:p>
    <w:p>
      <w:pPr>
        <w:pStyle w:val="0"/>
        <w:ind w:firstLine="540"/>
        <w:jc w:val="both"/>
      </w:pPr>
      <w:r>
        <w:rPr>
          <w:sz w:val="20"/>
        </w:rPr>
        <w:t xml:space="preserve">Абзацы одиннадцатый - двенадцатый утратили силу с 1 апреля 2025 года. - </w:t>
      </w:r>
      <w:hyperlink w:history="0" r:id="rId8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w:t>
        </w:r>
      </w:hyperlink>
      <w:r>
        <w:rPr>
          <w:sz w:val="20"/>
        </w:rPr>
        <w:t xml:space="preserve"> Минпросвещения России от 04.03.2025 N 171.</w:t>
      </w:r>
    </w:p>
    <w:p>
      <w:pPr>
        <w:pStyle w:val="0"/>
        <w:jc w:val="both"/>
      </w:pPr>
      <w:r>
        <w:rPr>
          <w:sz w:val="20"/>
        </w:rPr>
        <w:t xml:space="preserve">(п. 26 в ред. </w:t>
      </w:r>
      <w:hyperlink w:history="0" r:id="rId85"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0"/>
            <w:color w:val="0000ff"/>
          </w:rPr>
          <w:t xml:space="preserve">Приказа</w:t>
        </w:r>
      </w:hyperlink>
      <w:r>
        <w:rPr>
          <w:sz w:val="20"/>
        </w:rPr>
        <w:t xml:space="preserve"> Минпросвещения России от 08.10.2021 N 707)</w:t>
      </w:r>
    </w:p>
    <w:bookmarkStart w:id="236" w:name="P236"/>
    <w:bookmarkEnd w:id="236"/>
    <w:p>
      <w:pPr>
        <w:pStyle w:val="0"/>
        <w:spacing w:before="200" w:line-rule="auto"/>
        <w:ind w:firstLine="540"/>
        <w:jc w:val="both"/>
      </w:pPr>
      <w:r>
        <w:rPr>
          <w:sz w:val="20"/>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00" w:line-rule="auto"/>
        <w:ind w:firstLine="540"/>
        <w:jc w:val="both"/>
      </w:pPr>
      <w:r>
        <w:rPr>
          <w:sz w:val="20"/>
        </w:rPr>
        <w:t xml:space="preserve">копии документов, подтверждающих родство заявителя (заявителей) (или законность представления прав ребенка);</w:t>
      </w:r>
    </w:p>
    <w:bookmarkStart w:id="238" w:name="P238"/>
    <w:bookmarkEnd w:id="238"/>
    <w:p>
      <w:pPr>
        <w:pStyle w:val="0"/>
        <w:spacing w:before="200" w:line-rule="auto"/>
        <w:ind w:firstLine="540"/>
        <w:jc w:val="both"/>
      </w:pPr>
      <w:r>
        <w:rPr>
          <w:sz w:val="20"/>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&lt;29(1)&gt; </w:t>
      </w:r>
      <w:hyperlink w:history="0" r:id="rId8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Абзац десятый пункта 1 статьи 2</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0"/>
        </w:rPr>
      </w:r>
    </w:p>
    <w:p>
      <w:pPr>
        <w:pStyle w:val="0"/>
        <w:ind w:firstLine="540"/>
        <w:jc w:val="both"/>
      </w:pPr>
      <w:r>
        <w:rPr>
          <w:sz w:val="20"/>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&lt;29(2)&gt; </w:t>
      </w:r>
      <w:hyperlink w:history="0" r:id="rId87"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Пункты "л"</w:t>
        </w:r>
      </w:hyperlink>
      <w:r>
        <w:rPr>
          <w:sz w:val="20"/>
        </w:rPr>
        <w:t xml:space="preserve">, </w:t>
      </w:r>
      <w:hyperlink w:history="0" r:id="rId88"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"п"</w:t>
        </w:r>
      </w:hyperlink>
      <w:r>
        <w:rPr>
          <w:sz w:val="20"/>
        </w:rPr>
        <w:t xml:space="preserve"> и </w:t>
      </w:r>
      <w:hyperlink w:history="0" r:id="rId89"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"с" части первой статьи 9</w:t>
        </w:r>
      </w:hyperlink>
      <w:r>
        <w:rPr>
          <w:sz w:val="20"/>
        </w:rPr>
        <w:t xml:space="preserve">, </w:t>
      </w:r>
      <w:hyperlink w:history="0" r:id="rId90"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часть 3 статьи 11</w:t>
        </w:r>
      </w:hyperlink>
      <w:r>
        <w:rPr>
          <w:sz w:val="20"/>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0"/>
        </w:rPr>
      </w:r>
    </w:p>
    <w:bookmarkStart w:id="246" w:name="P246"/>
    <w:bookmarkEnd w:id="246"/>
    <w:p>
      <w:pPr>
        <w:pStyle w:val="0"/>
        <w:ind w:firstLine="540"/>
        <w:jc w:val="both"/>
      </w:pPr>
      <w:r>
        <w:rPr>
          <w:sz w:val="20"/>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00" w:line-rule="auto"/>
        <w:ind w:firstLine="540"/>
        <w:jc w:val="both"/>
      </w:pPr>
      <w:r>
        <w:rPr>
          <w:sz w:val="20"/>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&lt;29(3)&gt; </w:t>
      </w:r>
      <w:hyperlink w:history="0" r:id="rId91"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Статья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0"/>
        </w:rPr>
      </w:r>
    </w:p>
    <w:bookmarkStart w:id="251" w:name="P251"/>
    <w:bookmarkEnd w:id="251"/>
    <w:p>
      <w:pPr>
        <w:pStyle w:val="0"/>
        <w:ind w:firstLine="540"/>
        <w:jc w:val="both"/>
      </w:pPr>
      <w:r>
        <w:rPr>
          <w:sz w:val="20"/>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00" w:line-rule="auto"/>
        <w:ind w:firstLine="540"/>
        <w:jc w:val="both"/>
      </w:pPr>
      <w:r>
        <w:rPr>
          <w:sz w:val="20"/>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92"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0"/>
            <w:color w:val="0000ff"/>
          </w:rPr>
          <w:t xml:space="preserve">частью 2 статьи 43</w:t>
        </w:r>
      </w:hyperlink>
      <w:r>
        <w:rPr>
          <w:sz w:val="20"/>
        </w:rPr>
        <w:t xml:space="preserve"> Федерального закона от 21 ноября 2011 г. N 323-ФЗ "Об основах охраны здоровья граждан в Российской Федерации";</w:t>
      </w:r>
    </w:p>
    <w:bookmarkStart w:id="253" w:name="P253"/>
    <w:bookmarkEnd w:id="253"/>
    <w:p>
      <w:pPr>
        <w:pStyle w:val="0"/>
        <w:spacing w:before="200" w:line-rule="auto"/>
        <w:ind w:firstLine="540"/>
        <w:jc w:val="both"/>
      </w:pPr>
      <w:r>
        <w:rPr>
          <w:sz w:val="20"/>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00" w:line-rule="auto"/>
        <w:ind w:firstLine="540"/>
        <w:jc w:val="both"/>
      </w:pPr>
      <w:r>
        <w:rPr>
          <w:sz w:val="20"/>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0"/>
        </w:rPr>
        <w:t xml:space="preserve">(п. 26(1) введен </w:t>
      </w:r>
      <w:hyperlink w:history="0" r:id="rId93"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&lt;30&gt; </w:t>
      </w:r>
      <w:hyperlink w:history="0" r:id="rId94" w:tooltip="&quot;Основы законодательства Российской Федерации о нотариате&quot; (утв. ВС РФ 11.02.1993 N 4462-1) (ред. от 28.12.2024) (с изм. и доп., вступ. в силу с 05.02.2025) {КонсультантПлюс}">
        <w:r>
          <w:rPr>
            <w:sz w:val="20"/>
            <w:color w:val="0000ff"/>
          </w:rPr>
          <w:t xml:space="preserve">Статья 81</w:t>
        </w:r>
      </w:hyperlink>
      <w:r>
        <w:rPr>
          <w:sz w:val="20"/>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0"/>
        </w:rPr>
      </w:r>
    </w:p>
    <w:bookmarkStart w:id="259" w:name="P259"/>
    <w:bookmarkEnd w:id="259"/>
    <w:p>
      <w:pPr>
        <w:pStyle w:val="0"/>
        <w:ind w:firstLine="540"/>
        <w:jc w:val="both"/>
      </w:pPr>
      <w:r>
        <w:rPr>
          <w:sz w:val="20"/>
        </w:rPr>
        <w:t xml:space="preserve">26(2).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 26(1)</w:t>
        </w:r>
      </w:hyperlink>
      <w:r>
        <w:rPr>
          <w:sz w:val="20"/>
        </w:rPr>
        <w:t xml:space="preserve"> Порядка не распространяется на иностранных граждан, указанных в </w:t>
      </w:r>
      <w:hyperlink w:history="0" r:id="rId95"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подпункте 2 пункта 20</w:t>
        </w:r>
      </w:hyperlink>
      <w:r>
        <w:rPr>
          <w:sz w:val="20"/>
        </w:rPr>
        <w:t xml:space="preserve"> и </w:t>
      </w:r>
      <w:hyperlink w:history="0" r:id="rId9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пункте 21 статьи 5</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Иностранные граждане, указанные в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абзаце первом</w:t>
        </w:r>
      </w:hyperlink>
      <w:r>
        <w:rPr>
          <w:sz w:val="20"/>
        </w:rPr>
        <w:t xml:space="preserve"> настоящего пункта Порядка, предъявляют следующие документы:</w:t>
      </w:r>
    </w:p>
    <w:p>
      <w:pPr>
        <w:pStyle w:val="0"/>
        <w:spacing w:before="200" w:line-rule="auto"/>
        <w:ind w:firstLine="540"/>
        <w:jc w:val="both"/>
      </w:pPr>
      <w:r>
        <w:rPr>
          <w:sz w:val="20"/>
        </w:rPr>
        <w:t xml:space="preserve">копия свидетельства о рождении ребенка;</w:t>
      </w:r>
    </w:p>
    <w:p>
      <w:pPr>
        <w:pStyle w:val="0"/>
        <w:spacing w:before="200" w:line-rule="auto"/>
        <w:ind w:firstLine="540"/>
        <w:jc w:val="both"/>
      </w:pPr>
      <w:r>
        <w:rPr>
          <w:sz w:val="20"/>
        </w:rPr>
        <w:t xml:space="preserve">копия паспорта;</w:t>
      </w:r>
    </w:p>
    <w:p>
      <w:pPr>
        <w:pStyle w:val="0"/>
        <w:spacing w:before="200" w:line-rule="auto"/>
        <w:ind w:firstLine="540"/>
        <w:jc w:val="both"/>
      </w:pPr>
      <w:r>
        <w:rPr>
          <w:sz w:val="20"/>
        </w:rPr>
        <w:t xml:space="preserve">справку о регистрации по месту жительства.</w:t>
      </w:r>
    </w:p>
    <w:p>
      <w:pPr>
        <w:pStyle w:val="0"/>
        <w:jc w:val="both"/>
      </w:pPr>
      <w:r>
        <w:rPr>
          <w:sz w:val="20"/>
        </w:rPr>
        <w:t xml:space="preserve">(п. 26(2) введен </w:t>
      </w:r>
      <w:hyperlink w:history="0" r:id="rId9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
        <w:r>
          <w:rPr>
            <w:sz w:val="20"/>
            <w:color w:val="0000ff"/>
          </w:rPr>
          <w:t xml:space="preserve">Пункт 23(1)</w:t>
        </w:r>
      </w:hyperlink>
      <w:r>
        <w:rPr>
          <w:sz w:val="20"/>
        </w:rPr>
        <w:t xml:space="preserve"> и </w:t>
      </w:r>
      <w:hyperlink w:history="0" w:anchor="P238"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0"/>
            <w:color w:val="0000ff"/>
          </w:rPr>
          <w:t xml:space="preserve">абзацы третий</w:t>
        </w:r>
      </w:hyperlink>
      <w:r>
        <w:rPr>
          <w:sz w:val="20"/>
        </w:rPr>
        <w:t xml:space="preserve"> - </w:t>
      </w:r>
      <w:hyperlink w:history="0" w:anchor="P246"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0"/>
            <w:color w:val="0000ff"/>
          </w:rPr>
          <w:t xml:space="preserve">пятый</w:t>
        </w:r>
      </w:hyperlink>
      <w:r>
        <w:rPr>
          <w:sz w:val="20"/>
        </w:rPr>
        <w:t xml:space="preserve"> и </w:t>
      </w:r>
      <w:hyperlink w:history="0" w:anchor="P251"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0"/>
            <w:color w:val="0000ff"/>
          </w:rPr>
          <w:t xml:space="preserve">седьмой</w:t>
        </w:r>
      </w:hyperlink>
      <w:r>
        <w:rPr>
          <w:sz w:val="20"/>
        </w:rPr>
        <w:t xml:space="preserve"> - </w:t>
      </w:r>
      <w:hyperlink w:history="0" w:anchor="P253" w:tooltip="копии документов, подтверждающих осуществление родителем (законным представителем) трудовой деятельности (при наличии).">
        <w:r>
          <w:rPr>
            <w:sz w:val="20"/>
            <w:color w:val="0000ff"/>
          </w:rPr>
          <w:t xml:space="preserve">девятый пункта 26(1)</w:t>
        </w:r>
      </w:hyperlink>
      <w:r>
        <w:rPr>
          <w:sz w:val="20"/>
        </w:rPr>
        <w:t xml:space="preserve"> Порядка не распространяются на граждан Республики Беларусь &lt;30(1)&gt;.</w:t>
      </w:r>
    </w:p>
    <w:p>
      <w:pPr>
        <w:pStyle w:val="0"/>
        <w:jc w:val="both"/>
      </w:pPr>
      <w:r>
        <w:rPr>
          <w:sz w:val="20"/>
        </w:rPr>
        <w:t xml:space="preserve">(п. 26(3) введен </w:t>
      </w:r>
      <w:hyperlink w:history="0" r:id="rId9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&lt;30(1)&gt; </w:t>
      </w:r>
      <w:hyperlink w:history="0" r:id="rId99" w:tooltip="Договор между РФ и Республикой Беларусь от 25.12.1998 &quot;О равных правах граждан&quot; {КонсультантПлюс}">
        <w:r>
          <w:rPr>
            <w:sz w:val="20"/>
            <w:color w:val="0000ff"/>
          </w:rPr>
          <w:t xml:space="preserve">Статья 4</w:t>
        </w:r>
      </w:hyperlink>
      <w:r>
        <w:rPr>
          <w:sz w:val="20"/>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0"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0"/>
            <w:color w:val="0000ff"/>
          </w:rPr>
          <w:t xml:space="preserve">законом</w:t>
        </w:r>
      </w:hyperlink>
      <w:r>
        <w:rPr>
          <w:sz w:val="20"/>
        </w:rPr>
        <w:t xml:space="preserve"> от 1 мая 1999 г. N 89-ФЗ "О ратификации Договора между Российской Федерацией и Республикой Беларусь о равных правах граждан". </w:t>
      </w:r>
      <w:hyperlink w:history="0" r:id="rId101" w:tooltip="Договор между РФ и Республикой Беларусь от 25.12.1998 &quot;О равных правах граждан&quot; {КонсультантПлюс}">
        <w:r>
          <w:rPr>
            <w:sz w:val="20"/>
            <w:color w:val="0000ff"/>
          </w:rPr>
          <w:t xml:space="preserve">Договор</w:t>
        </w:r>
      </w:hyperlink>
      <w:r>
        <w:rPr>
          <w:sz w:val="20"/>
        </w:rPr>
        <w:t xml:space="preserve"> вступил в силу для Российской Федерации 22 июля 1999 г.</w:t>
      </w:r>
    </w:p>
    <w:p>
      <w:pPr>
        <w:pStyle w:val="0"/>
        <w:jc w:val="both"/>
      </w:pPr>
      <w:r>
        <w:rPr>
          <w:sz w:val="20"/>
        </w:rPr>
        <w:t xml:space="preserve">(сноска введена </w:t>
      </w:r>
      <w:hyperlink w:history="0" r:id="rId10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ind w:firstLine="540"/>
        <w:jc w:val="both"/>
      </w:pPr>
      <w:r>
        <w:rPr>
          <w:sz w:val="20"/>
        </w:rPr>
      </w:r>
    </w:p>
    <w:p>
      <w:pPr>
        <w:pStyle w:val="0"/>
        <w:ind w:firstLine="540"/>
        <w:jc w:val="both"/>
      </w:pPr>
      <w:r>
        <w:rPr>
          <w:sz w:val="20"/>
        </w:rPr>
        <w:t xml:space="preserve">27. Не допускается требовать представления других документов, кроме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0"/>
            <w:color w:val="0000ff"/>
          </w:rPr>
          <w:t xml:space="preserve">пунктом 26</w:t>
        </w:r>
      </w:hyperlink>
      <w:r>
        <w:rPr>
          <w:sz w:val="20"/>
        </w:rPr>
        <w:t xml:space="preserve"> Порядка, в качестве основания для приема на обучение по основным общеобразовательным программам.</w:t>
      </w:r>
    </w:p>
    <w:p>
      <w:pPr>
        <w:pStyle w:val="0"/>
        <w:spacing w:before="200" w:line-rule="auto"/>
        <w:ind w:firstLine="540"/>
        <w:jc w:val="both"/>
      </w:pPr>
      <w:r>
        <w:rPr>
          <w:sz w:val="20"/>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0"/>
            <w:color w:val="0000ff"/>
          </w:rPr>
          <w:t xml:space="preserve">пунктом 26</w:t>
        </w:r>
      </w:hyperlink>
      <w:r>
        <w:rPr>
          <w:sz w:val="20"/>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0"/>
        </w:rPr>
        <w:t xml:space="preserve">(п. 27 в ред. </w:t>
      </w:r>
      <w:hyperlink w:history="0" r:id="rId10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0"/>
            <w:color w:val="0000ff"/>
          </w:rPr>
          <w:t xml:space="preserve">пунктами 26(1)</w:t>
        </w:r>
      </w:hyperlink>
      <w:r>
        <w:rPr>
          <w:sz w:val="20"/>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0"/>
            <w:color w:val="0000ff"/>
          </w:rPr>
          <w:t xml:space="preserve">26(2)</w:t>
        </w:r>
      </w:hyperlink>
      <w:r>
        <w:rPr>
          <w:sz w:val="20"/>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0"/>
        </w:rPr>
        <w:t xml:space="preserve">(п. 27(1) введен </w:t>
      </w:r>
      <w:hyperlink w:history="0" r:id="rId10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Приказом</w:t>
        </w:r>
      </w:hyperlink>
      <w:r>
        <w:rPr>
          <w:sz w:val="20"/>
        </w:rPr>
        <w:t xml:space="preserve"> Минпросвещения России от 04.03.2025 N 171)</w:t>
      </w:r>
    </w:p>
    <w:p>
      <w:pPr>
        <w:pStyle w:val="0"/>
        <w:spacing w:before="200" w:line-rule="auto"/>
        <w:ind w:firstLine="540"/>
        <w:jc w:val="both"/>
      </w:pPr>
      <w:r>
        <w:rPr>
          <w:sz w:val="20"/>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00" w:line-rule="auto"/>
        <w:ind w:firstLine="540"/>
        <w:jc w:val="both"/>
      </w:pPr>
      <w:r>
        <w:rPr>
          <w:sz w:val="20"/>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00" w:line-rule="auto"/>
        <w:ind w:firstLine="540"/>
        <w:jc w:val="both"/>
      </w:pPr>
      <w:r>
        <w:rPr>
          <w:sz w:val="20"/>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0"/>
        </w:rPr>
        <w:t xml:space="preserve">(п. 29 в ред. </w:t>
      </w:r>
      <w:hyperlink w:history="0" r:id="rId10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0"/>
            <w:color w:val="0000ff"/>
          </w:rPr>
          <w:t xml:space="preserve">Приказа</w:t>
        </w:r>
      </w:hyperlink>
      <w:r>
        <w:rPr>
          <w:sz w:val="20"/>
        </w:rPr>
        <w:t xml:space="preserve"> Минпросвещения России от 30.08.2022 N 784)</w:t>
      </w:r>
    </w:p>
    <w:p>
      <w:pPr>
        <w:pStyle w:val="0"/>
        <w:spacing w:before="200" w:line-rule="auto"/>
        <w:ind w:firstLine="540"/>
        <w:jc w:val="both"/>
      </w:pPr>
      <w:r>
        <w:rPr>
          <w:sz w:val="20"/>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&lt;31&gt; </w:t>
      </w:r>
      <w:hyperlink w:history="0" r:id="rId106" w:tooltip="Федеральный закон от 27.07.2006 N 152-ФЗ (ред. от 08.08.2024) &quot;О персональных данных&quot; {КонсультантПлюс}">
        <w:r>
          <w:rPr>
            <w:sz w:val="20"/>
            <w:color w:val="0000ff"/>
          </w:rPr>
          <w:t xml:space="preserve">Часть 1 статьи 6</w:t>
        </w:r>
      </w:hyperlink>
      <w:r>
        <w:rPr>
          <w:sz w:val="20"/>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0"/>
        </w:rPr>
      </w:r>
    </w:p>
    <w:p>
      <w:pPr>
        <w:pStyle w:val="0"/>
        <w:ind w:firstLine="540"/>
        <w:jc w:val="both"/>
      </w:pPr>
      <w:r>
        <w:rPr>
          <w:sz w:val="20"/>
        </w:rPr>
        <w:t xml:space="preserve">31. Руководитель общеобразовательной организации издает распорядительный акт о приеме на обучение:</w:t>
      </w:r>
    </w:p>
    <w:p>
      <w:pPr>
        <w:pStyle w:val="0"/>
        <w:spacing w:before="200" w:line-rule="auto"/>
        <w:ind w:firstLine="540"/>
        <w:jc w:val="both"/>
      </w:pPr>
      <w:r>
        <w:rPr>
          <w:sz w:val="20"/>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0"/>
            <w:color w:val="0000ff"/>
          </w:rPr>
          <w:t xml:space="preserve">пунктом 17</w:t>
        </w:r>
      </w:hyperlink>
      <w:r>
        <w:rPr>
          <w:sz w:val="20"/>
        </w:rPr>
        <w:t xml:space="preserve"> Порядка;</w:t>
      </w:r>
    </w:p>
    <w:p>
      <w:pPr>
        <w:pStyle w:val="0"/>
        <w:spacing w:before="200" w:line-rule="auto"/>
        <w:ind w:firstLine="540"/>
        <w:jc w:val="both"/>
      </w:pPr>
      <w:r>
        <w:rPr>
          <w:sz w:val="20"/>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0"/>
            <w:color w:val="0000ff"/>
          </w:rPr>
          <w:t xml:space="preserve">пунктом 17</w:t>
        </w:r>
      </w:hyperlink>
      <w:r>
        <w:rPr>
          <w:sz w:val="20"/>
        </w:rPr>
        <w:t xml:space="preserve"> Порядка.</w:t>
      </w:r>
    </w:p>
    <w:p>
      <w:pPr>
        <w:pStyle w:val="0"/>
        <w:jc w:val="both"/>
      </w:pPr>
      <w:r>
        <w:rPr>
          <w:sz w:val="20"/>
        </w:rPr>
        <w:t xml:space="preserve">(п. 31 в ред. </w:t>
      </w:r>
      <w:hyperlink w:history="0" r:id="rId10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0"/>
            <w:color w:val="0000ff"/>
          </w:rPr>
          <w:t xml:space="preserve">Приказа</w:t>
        </w:r>
      </w:hyperlink>
      <w:r>
        <w:rPr>
          <w:sz w:val="20"/>
        </w:rPr>
        <w:t xml:space="preserve"> Минпросвещения России от 04.03.2025 N 171)</w:t>
      </w:r>
    </w:p>
    <w:p>
      <w:pPr>
        <w:pStyle w:val="0"/>
        <w:spacing w:before="200" w:line-rule="auto"/>
        <w:ind w:firstLine="540"/>
        <w:jc w:val="both"/>
      </w:pPr>
      <w:r>
        <w:rPr>
          <w:sz w:val="20"/>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04.03.2025)</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00198&amp;dst=100006" TargetMode = "External"/>
	<Relationship Id="rId8" Type="http://schemas.openxmlformats.org/officeDocument/2006/relationships/hyperlink" Target="https://login.consultant.ru/link/?req=doc&amp;base=LAW&amp;n=429542&amp;dst=100006" TargetMode = "External"/>
	<Relationship Id="rId9" Type="http://schemas.openxmlformats.org/officeDocument/2006/relationships/hyperlink" Target="https://login.consultant.ru/link/?req=doc&amp;base=LAW&amp;n=439596&amp;dst=100006" TargetMode = "External"/>
	<Relationship Id="rId10" Type="http://schemas.openxmlformats.org/officeDocument/2006/relationships/hyperlink" Target="https://login.consultant.ru/link/?req=doc&amp;base=LAW&amp;n=458093&amp;dst=100006" TargetMode = "External"/>
	<Relationship Id="rId11" Type="http://schemas.openxmlformats.org/officeDocument/2006/relationships/hyperlink" Target="https://login.consultant.ru/link/?req=doc&amp;base=LAW&amp;n=500879&amp;dst=100006" TargetMode = "External"/>
	<Relationship Id="rId12" Type="http://schemas.openxmlformats.org/officeDocument/2006/relationships/hyperlink" Target="https://login.consultant.ru/link/?req=doc&amp;base=LAW&amp;n=500133&amp;dst=244" TargetMode = "External"/>
	<Relationship Id="rId13" Type="http://schemas.openxmlformats.org/officeDocument/2006/relationships/hyperlink" Target="https://login.consultant.ru/link/?req=doc&amp;base=LAW&amp;n=488698&amp;dst=100042" TargetMode = "External"/>
	<Relationship Id="rId14" Type="http://schemas.openxmlformats.org/officeDocument/2006/relationships/hyperlink" Target="https://login.consultant.ru/link/?req=doc&amp;base=LAW&amp;n=317527" TargetMode = "External"/>
	<Relationship Id="rId15" Type="http://schemas.openxmlformats.org/officeDocument/2006/relationships/hyperlink" Target="https://login.consultant.ru/link/?req=doc&amp;base=LAW&amp;n=317481" TargetMode = "External"/>
	<Relationship Id="rId16" Type="http://schemas.openxmlformats.org/officeDocument/2006/relationships/hyperlink" Target="https://login.consultant.ru/link/?req=doc&amp;base=LAW&amp;n=400198&amp;dst=100012" TargetMode = "External"/>
	<Relationship Id="rId17" Type="http://schemas.openxmlformats.org/officeDocument/2006/relationships/hyperlink" Target="https://login.consultant.ru/link/?req=doc&amp;base=LAW&amp;n=400198&amp;dst=100014" TargetMode = "External"/>
	<Relationship Id="rId18" Type="http://schemas.openxmlformats.org/officeDocument/2006/relationships/hyperlink" Target="https://login.consultant.ru/link/?req=doc&amp;base=LAW&amp;n=429542&amp;dst=100006" TargetMode = "External"/>
	<Relationship Id="rId19" Type="http://schemas.openxmlformats.org/officeDocument/2006/relationships/hyperlink" Target="https://login.consultant.ru/link/?req=doc&amp;base=LAW&amp;n=439596&amp;dst=100006" TargetMode = "External"/>
	<Relationship Id="rId20" Type="http://schemas.openxmlformats.org/officeDocument/2006/relationships/hyperlink" Target="https://login.consultant.ru/link/?req=doc&amp;base=LAW&amp;n=458093&amp;dst=100006" TargetMode = "External"/>
	<Relationship Id="rId21" Type="http://schemas.openxmlformats.org/officeDocument/2006/relationships/hyperlink" Target="https://login.consultant.ru/link/?req=doc&amp;base=LAW&amp;n=500879&amp;dst=100006" TargetMode = "External"/>
	<Relationship Id="rId22" Type="http://schemas.openxmlformats.org/officeDocument/2006/relationships/hyperlink" Target="https://login.consultant.ru/link/?req=doc&amp;base=LAW&amp;n=500133" TargetMode = "External"/>
	<Relationship Id="rId23" Type="http://schemas.openxmlformats.org/officeDocument/2006/relationships/hyperlink" Target="https://login.consultant.ru/link/?req=doc&amp;base=LAW&amp;n=500133&amp;dst=100757" TargetMode = "External"/>
	<Relationship Id="rId24" Type="http://schemas.openxmlformats.org/officeDocument/2006/relationships/hyperlink" Target="https://login.consultant.ru/link/?req=doc&amp;base=LAW&amp;n=500133&amp;dst=101028" TargetMode = "External"/>
	<Relationship Id="rId25" Type="http://schemas.openxmlformats.org/officeDocument/2006/relationships/hyperlink" Target="https://login.consultant.ru/link/?req=doc&amp;base=LAW&amp;n=500133" TargetMode = "External"/>
	<Relationship Id="rId26" Type="http://schemas.openxmlformats.org/officeDocument/2006/relationships/hyperlink" Target="https://login.consultant.ru/link/?req=doc&amp;base=LAW&amp;n=500133&amp;dst=100900" TargetMode = "External"/>
	<Relationship Id="rId27" Type="http://schemas.openxmlformats.org/officeDocument/2006/relationships/hyperlink" Target="https://login.consultant.ru/link/?req=doc&amp;base=LAW&amp;n=500133&amp;dst=396" TargetMode = "External"/>
	<Relationship Id="rId28" Type="http://schemas.openxmlformats.org/officeDocument/2006/relationships/hyperlink" Target="https://login.consultant.ru/link/?req=doc&amp;base=LAW&amp;n=500133&amp;dst=100900" TargetMode = "External"/>
	<Relationship Id="rId29" Type="http://schemas.openxmlformats.org/officeDocument/2006/relationships/hyperlink" Target="https://login.consultant.ru/link/?req=doc&amp;base=LAW&amp;n=400198&amp;dst=100015" TargetMode = "External"/>
	<Relationship Id="rId30" Type="http://schemas.openxmlformats.org/officeDocument/2006/relationships/hyperlink" Target="https://login.consultant.ru/link/?req=doc&amp;base=LAW&amp;n=500133&amp;dst=100169" TargetMode = "External"/>
	<Relationship Id="rId31" Type="http://schemas.openxmlformats.org/officeDocument/2006/relationships/hyperlink" Target="https://login.consultant.ru/link/?req=doc&amp;base=LAW&amp;n=500133&amp;dst=16" TargetMode = "External"/>
	<Relationship Id="rId32" Type="http://schemas.openxmlformats.org/officeDocument/2006/relationships/hyperlink" Target="https://login.consultant.ru/link/?req=doc&amp;base=LAW&amp;n=400198&amp;dst=100017" TargetMode = "External"/>
	<Relationship Id="rId33" Type="http://schemas.openxmlformats.org/officeDocument/2006/relationships/hyperlink" Target="https://login.consultant.ru/link/?req=doc&amp;base=LAW&amp;n=500133&amp;dst=100763" TargetMode = "External"/>
	<Relationship Id="rId34" Type="http://schemas.openxmlformats.org/officeDocument/2006/relationships/hyperlink" Target="https://login.consultant.ru/link/?req=doc&amp;base=LAW&amp;n=500133&amp;dst=100899" TargetMode = "External"/>
	<Relationship Id="rId35" Type="http://schemas.openxmlformats.org/officeDocument/2006/relationships/hyperlink" Target="https://login.consultant.ru/link/?req=doc&amp;base=LAW&amp;n=487015&amp;dst=279" TargetMode = "External"/>
	<Relationship Id="rId36" Type="http://schemas.openxmlformats.org/officeDocument/2006/relationships/hyperlink" Target="https://login.consultant.ru/link/?req=doc&amp;base=LAW&amp;n=451742&amp;dst=115" TargetMode = "External"/>
	<Relationship Id="rId37" Type="http://schemas.openxmlformats.org/officeDocument/2006/relationships/hyperlink" Target="https://login.consultant.ru/link/?req=doc&amp;base=LAW&amp;n=488087&amp;dst=56" TargetMode = "External"/>
	<Relationship Id="rId38" Type="http://schemas.openxmlformats.org/officeDocument/2006/relationships/hyperlink" Target="https://login.consultant.ru/link/?req=doc&amp;base=LAW&amp;n=495108&amp;dst=100684" TargetMode = "External"/>
	<Relationship Id="rId39" Type="http://schemas.openxmlformats.org/officeDocument/2006/relationships/hyperlink" Target="https://login.consultant.ru/link/?req=doc&amp;base=LAW&amp;n=475050&amp;dst=63" TargetMode = "External"/>
	<Relationship Id="rId40" Type="http://schemas.openxmlformats.org/officeDocument/2006/relationships/hyperlink" Target="https://login.consultant.ru/link/?req=doc&amp;base=LAW&amp;n=458093&amp;dst=100007" TargetMode = "External"/>
	<Relationship Id="rId41" Type="http://schemas.openxmlformats.org/officeDocument/2006/relationships/hyperlink" Target="https://login.consultant.ru/link/?req=doc&amp;base=LAW&amp;n=495108&amp;dst=490" TargetMode = "External"/>
	<Relationship Id="rId42" Type="http://schemas.openxmlformats.org/officeDocument/2006/relationships/hyperlink" Target="https://login.consultant.ru/link/?req=doc&amp;base=LAW&amp;n=481288&amp;dst=37" TargetMode = "External"/>
	<Relationship Id="rId43" Type="http://schemas.openxmlformats.org/officeDocument/2006/relationships/hyperlink" Target="https://login.consultant.ru/link/?req=doc&amp;base=LAW&amp;n=452915&amp;dst=3" TargetMode = "External"/>
	<Relationship Id="rId44" Type="http://schemas.openxmlformats.org/officeDocument/2006/relationships/hyperlink" Target="https://login.consultant.ru/link/?req=doc&amp;base=LAW&amp;n=481288&amp;dst=100682" TargetMode = "External"/>
	<Relationship Id="rId45" Type="http://schemas.openxmlformats.org/officeDocument/2006/relationships/hyperlink" Target="https://login.consultant.ru/link/?req=doc&amp;base=LAW&amp;n=500133&amp;dst=100755" TargetMode = "External"/>
	<Relationship Id="rId46" Type="http://schemas.openxmlformats.org/officeDocument/2006/relationships/hyperlink" Target="https://login.consultant.ru/link/?req=doc&amp;base=LAW&amp;n=500133&amp;dst=100903" TargetMode = "External"/>
	<Relationship Id="rId47" Type="http://schemas.openxmlformats.org/officeDocument/2006/relationships/hyperlink" Target="https://login.consultant.ru/link/?req=doc&amp;base=LAW&amp;n=500133&amp;dst=688" TargetMode = "External"/>
	<Relationship Id="rId48" Type="http://schemas.openxmlformats.org/officeDocument/2006/relationships/hyperlink" Target="https://login.consultant.ru/link/?req=doc&amp;base=LAW&amp;n=439596&amp;dst=100011" TargetMode = "External"/>
	<Relationship Id="rId49" Type="http://schemas.openxmlformats.org/officeDocument/2006/relationships/hyperlink" Target="https://login.consultant.ru/link/?req=doc&amp;base=LAW&amp;n=500133&amp;dst=780" TargetMode = "External"/>
	<Relationship Id="rId50" Type="http://schemas.openxmlformats.org/officeDocument/2006/relationships/hyperlink" Target="https://login.consultant.ru/link/?req=doc&amp;base=LAW&amp;n=439596&amp;dst=100013" TargetMode = "External"/>
	<Relationship Id="rId51" Type="http://schemas.openxmlformats.org/officeDocument/2006/relationships/hyperlink" Target="https://login.consultant.ru/link/?req=doc&amp;base=LAW&amp;n=500133&amp;dst=113" TargetMode = "External"/>
	<Relationship Id="rId52" Type="http://schemas.openxmlformats.org/officeDocument/2006/relationships/hyperlink" Target="https://login.consultant.ru/link/?req=doc&amp;base=LAW&amp;n=500133&amp;dst=101155" TargetMode = "External"/>
	<Relationship Id="rId53" Type="http://schemas.openxmlformats.org/officeDocument/2006/relationships/hyperlink" Target="https://login.consultant.ru/link/?req=doc&amp;base=LAW&amp;n=500133&amp;dst=282" TargetMode = "External"/>
	<Relationship Id="rId54" Type="http://schemas.openxmlformats.org/officeDocument/2006/relationships/hyperlink" Target="https://login.consultant.ru/link/?req=doc&amp;base=LAW&amp;n=500133&amp;dst=100757" TargetMode = "External"/>
	<Relationship Id="rId55" Type="http://schemas.openxmlformats.org/officeDocument/2006/relationships/hyperlink" Target="https://login.consultant.ru/link/?req=doc&amp;base=LAW&amp;n=495182&amp;dst=1139" TargetMode = "External"/>
	<Relationship Id="rId56" Type="http://schemas.openxmlformats.org/officeDocument/2006/relationships/hyperlink" Target="https://login.consultant.ru/link/?req=doc&amp;base=LAW&amp;n=495182&amp;dst=100903" TargetMode = "External"/>
	<Relationship Id="rId57" Type="http://schemas.openxmlformats.org/officeDocument/2006/relationships/hyperlink" Target="https://login.consultant.ru/link/?req=doc&amp;base=LAW&amp;n=495182&amp;dst=688" TargetMode = "External"/>
	<Relationship Id="rId58" Type="http://schemas.openxmlformats.org/officeDocument/2006/relationships/hyperlink" Target="https://login.consultant.ru/link/?req=doc&amp;base=LAW&amp;n=495182&amp;dst=101173" TargetMode = "External"/>
	<Relationship Id="rId59" Type="http://schemas.openxmlformats.org/officeDocument/2006/relationships/hyperlink" Target="https://login.consultant.ru/link/?req=doc&amp;base=LAW&amp;n=99661&amp;dst=100004" TargetMode = "External"/>
	<Relationship Id="rId60" Type="http://schemas.openxmlformats.org/officeDocument/2006/relationships/hyperlink" Target="https://login.consultant.ru/link/?req=doc&amp;base=LAW&amp;n=500879&amp;dst=100011" TargetMode = "External"/>
	<Relationship Id="rId61" Type="http://schemas.openxmlformats.org/officeDocument/2006/relationships/hyperlink" Target="https://login.consultant.ru/link/?req=doc&amp;base=LAW&amp;n=500133&amp;dst=100902" TargetMode = "External"/>
	<Relationship Id="rId62" Type="http://schemas.openxmlformats.org/officeDocument/2006/relationships/hyperlink" Target="https://login.consultant.ru/link/?req=doc&amp;base=LAW&amp;n=429542&amp;dst=100012" TargetMode = "External"/>
	<Relationship Id="rId63" Type="http://schemas.openxmlformats.org/officeDocument/2006/relationships/hyperlink" Target="https://login.consultant.ru/link/?req=doc&amp;base=LAW&amp;n=498004" TargetMode = "External"/>
	<Relationship Id="rId64" Type="http://schemas.openxmlformats.org/officeDocument/2006/relationships/hyperlink" Target="https://login.consultant.ru/link/?req=doc&amp;base=LAW&amp;n=429542&amp;dst=100013" TargetMode = "External"/>
	<Relationship Id="rId65" Type="http://schemas.openxmlformats.org/officeDocument/2006/relationships/hyperlink" Target="https://login.consultant.ru/link/?req=doc&amp;base=LAW&amp;n=429542&amp;dst=100016" TargetMode = "External"/>
	<Relationship Id="rId66" Type="http://schemas.openxmlformats.org/officeDocument/2006/relationships/hyperlink" Target="https://login.consultant.ru/link/?req=doc&amp;base=LAW&amp;n=458093&amp;dst=100009" TargetMode = "External"/>
	<Relationship Id="rId67" Type="http://schemas.openxmlformats.org/officeDocument/2006/relationships/hyperlink" Target="https://login.consultant.ru/link/?req=doc&amp;base=LAW&amp;n=458093&amp;dst=100009" TargetMode = "External"/>
	<Relationship Id="rId68" Type="http://schemas.openxmlformats.org/officeDocument/2006/relationships/hyperlink" Target="https://login.consultant.ru/link/?req=doc&amp;base=LAW&amp;n=429542&amp;dst=100017" TargetMode = "External"/>
	<Relationship Id="rId69" Type="http://schemas.openxmlformats.org/officeDocument/2006/relationships/hyperlink" Target="https://login.consultant.ru/link/?req=doc&amp;base=LAW&amp;n=500133&amp;dst=100903" TargetMode = "External"/>
	<Relationship Id="rId70" Type="http://schemas.openxmlformats.org/officeDocument/2006/relationships/hyperlink" Target="https://login.consultant.ru/link/?req=doc&amp;base=LAW&amp;n=429542&amp;dst=100019" TargetMode = "External"/>
	<Relationship Id="rId71" Type="http://schemas.openxmlformats.org/officeDocument/2006/relationships/hyperlink" Target="https://login.consultant.ru/link/?req=doc&amp;base=LAW&amp;n=500133&amp;dst=100904" TargetMode = "External"/>
	<Relationship Id="rId72" Type="http://schemas.openxmlformats.org/officeDocument/2006/relationships/hyperlink" Target="https://login.consultant.ru/link/?req=doc&amp;base=LAW&amp;n=99661&amp;dst=100004" TargetMode = "External"/>
	<Relationship Id="rId73" Type="http://schemas.openxmlformats.org/officeDocument/2006/relationships/hyperlink" Target="https://login.consultant.ru/link/?req=doc&amp;base=LAW&amp;n=500133&amp;dst=100756" TargetMode = "External"/>
	<Relationship Id="rId74" Type="http://schemas.openxmlformats.org/officeDocument/2006/relationships/hyperlink" Target="https://login.consultant.ru/link/?req=doc&amp;base=LAW&amp;n=500133&amp;dst=153" TargetMode = "External"/>
	<Relationship Id="rId75" Type="http://schemas.openxmlformats.org/officeDocument/2006/relationships/hyperlink" Target="https://login.consultant.ru/link/?req=doc&amp;base=LAW&amp;n=500133&amp;dst=100478" TargetMode = "External"/>
	<Relationship Id="rId76" Type="http://schemas.openxmlformats.org/officeDocument/2006/relationships/hyperlink" Target="https://login.consultant.ru/link/?req=doc&amp;base=LAW&amp;n=500879&amp;dst=100013" TargetMode = "External"/>
	<Relationship Id="rId77" Type="http://schemas.openxmlformats.org/officeDocument/2006/relationships/hyperlink" Target="https://login.consultant.ru/link/?req=doc&amp;base=LAW&amp;n=429542&amp;dst=100020" TargetMode = "External"/>
	<Relationship Id="rId78" Type="http://schemas.openxmlformats.org/officeDocument/2006/relationships/hyperlink" Target="https://login.consultant.ru/link/?req=doc&amp;base=LAW&amp;n=500879&amp;dst=100015" TargetMode = "External"/>
	<Relationship Id="rId79" Type="http://schemas.openxmlformats.org/officeDocument/2006/relationships/hyperlink" Target="https://login.consultant.ru/link/?req=doc&amp;base=LAW&amp;n=500133&amp;dst=100478" TargetMode = "External"/>
	<Relationship Id="rId80" Type="http://schemas.openxmlformats.org/officeDocument/2006/relationships/hyperlink" Target="https://login.consultant.ru/link/?req=doc&amp;base=LAW&amp;n=500133&amp;dst=100756" TargetMode = "External"/>
	<Relationship Id="rId81" Type="http://schemas.openxmlformats.org/officeDocument/2006/relationships/hyperlink" Target="https://login.consultant.ru/link/?req=doc&amp;base=LAW&amp;n=482686&amp;dst=100258" TargetMode = "External"/>
	<Relationship Id="rId82" Type="http://schemas.openxmlformats.org/officeDocument/2006/relationships/hyperlink" Target="https://login.consultant.ru/link/?req=doc&amp;base=LAW&amp;n=500879&amp;dst=100028" TargetMode = "External"/>
	<Relationship Id="rId83" Type="http://schemas.openxmlformats.org/officeDocument/2006/relationships/hyperlink" Target="https://login.consultant.ru/link/?req=doc&amp;base=LAW&amp;n=500133&amp;dst=248" TargetMode = "External"/>
	<Relationship Id="rId84" Type="http://schemas.openxmlformats.org/officeDocument/2006/relationships/hyperlink" Target="https://login.consultant.ru/link/?req=doc&amp;base=LAW&amp;n=500879&amp;dst=100030" TargetMode = "External"/>
	<Relationship Id="rId85" Type="http://schemas.openxmlformats.org/officeDocument/2006/relationships/hyperlink" Target="https://login.consultant.ru/link/?req=doc&amp;base=LAW&amp;n=400198&amp;dst=100022" TargetMode = "External"/>
	<Relationship Id="rId86" Type="http://schemas.openxmlformats.org/officeDocument/2006/relationships/hyperlink" Target="https://login.consultant.ru/link/?req=doc&amp;base=LAW&amp;n=483128&amp;dst=1460" TargetMode = "External"/>
	<Relationship Id="rId87" Type="http://schemas.openxmlformats.org/officeDocument/2006/relationships/hyperlink" Target="https://login.consultant.ru/link/?req=doc&amp;base=LAW&amp;n=465807&amp;dst=105" TargetMode = "External"/>
	<Relationship Id="rId88" Type="http://schemas.openxmlformats.org/officeDocument/2006/relationships/hyperlink" Target="https://login.consultant.ru/link/?req=doc&amp;base=LAW&amp;n=465807&amp;dst=110" TargetMode = "External"/>
	<Relationship Id="rId89" Type="http://schemas.openxmlformats.org/officeDocument/2006/relationships/hyperlink" Target="https://login.consultant.ru/link/?req=doc&amp;base=LAW&amp;n=465807&amp;dst=106" TargetMode = "External"/>
	<Relationship Id="rId90" Type="http://schemas.openxmlformats.org/officeDocument/2006/relationships/hyperlink" Target="https://login.consultant.ru/link/?req=doc&amp;base=LAW&amp;n=465807&amp;dst=94" TargetMode = "External"/>
	<Relationship Id="rId91" Type="http://schemas.openxmlformats.org/officeDocument/2006/relationships/hyperlink" Target="https://login.consultant.ru/link/?req=doc&amp;base=LAW&amp;n=483128&amp;dst=100091" TargetMode = "External"/>
	<Relationship Id="rId92" Type="http://schemas.openxmlformats.org/officeDocument/2006/relationships/hyperlink" Target="https://login.consultant.ru/link/?req=doc&amp;base=LAW&amp;n=481289&amp;dst=100460" TargetMode = "External"/>
	<Relationship Id="rId93" Type="http://schemas.openxmlformats.org/officeDocument/2006/relationships/hyperlink" Target="https://login.consultant.ru/link/?req=doc&amp;base=LAW&amp;n=500879&amp;dst=100031" TargetMode = "External"/>
	<Relationship Id="rId94" Type="http://schemas.openxmlformats.org/officeDocument/2006/relationships/hyperlink" Target="https://login.consultant.ru/link/?req=doc&amp;base=LAW&amp;n=483243&amp;dst=100365" TargetMode = "External"/>
	<Relationship Id="rId95" Type="http://schemas.openxmlformats.org/officeDocument/2006/relationships/hyperlink" Target="https://login.consultant.ru/link/?req=doc&amp;base=LAW&amp;n=483128&amp;dst=1423" TargetMode = "External"/>
	<Relationship Id="rId96" Type="http://schemas.openxmlformats.org/officeDocument/2006/relationships/hyperlink" Target="https://login.consultant.ru/link/?req=doc&amp;base=LAW&amp;n=483128&amp;dst=1425" TargetMode = "External"/>
	<Relationship Id="rId97" Type="http://schemas.openxmlformats.org/officeDocument/2006/relationships/hyperlink" Target="https://login.consultant.ru/link/?req=doc&amp;base=LAW&amp;n=500879&amp;dst=100042" TargetMode = "External"/>
	<Relationship Id="rId98" Type="http://schemas.openxmlformats.org/officeDocument/2006/relationships/hyperlink" Target="https://login.consultant.ru/link/?req=doc&amp;base=LAW&amp;n=500879&amp;dst=100047" TargetMode = "External"/>
	<Relationship Id="rId99" Type="http://schemas.openxmlformats.org/officeDocument/2006/relationships/hyperlink" Target="https://login.consultant.ru/link/?req=doc&amp;base=LAW&amp;n=75558&amp;dst=100010" TargetMode = "External"/>
	<Relationship Id="rId100" Type="http://schemas.openxmlformats.org/officeDocument/2006/relationships/hyperlink" Target="https://login.consultant.ru/link/?req=doc&amp;base=LAW&amp;n=22935" TargetMode = "External"/>
	<Relationship Id="rId101" Type="http://schemas.openxmlformats.org/officeDocument/2006/relationships/hyperlink" Target="https://login.consultant.ru/link/?req=doc&amp;base=LAW&amp;n=75558" TargetMode = "External"/>
	<Relationship Id="rId102" Type="http://schemas.openxmlformats.org/officeDocument/2006/relationships/hyperlink" Target="https://login.consultant.ru/link/?req=doc&amp;base=LAW&amp;n=500879&amp;dst=100054" TargetMode = "External"/>
	<Relationship Id="rId103" Type="http://schemas.openxmlformats.org/officeDocument/2006/relationships/hyperlink" Target="https://login.consultant.ru/link/?req=doc&amp;base=LAW&amp;n=429542&amp;dst=100028" TargetMode = "External"/>
	<Relationship Id="rId104" Type="http://schemas.openxmlformats.org/officeDocument/2006/relationships/hyperlink" Target="https://login.consultant.ru/link/?req=doc&amp;base=LAW&amp;n=500879&amp;dst=100056" TargetMode = "External"/>
	<Relationship Id="rId105" Type="http://schemas.openxmlformats.org/officeDocument/2006/relationships/hyperlink" Target="https://login.consultant.ru/link/?req=doc&amp;base=LAW&amp;n=429542&amp;dst=100031" TargetMode = "External"/>
	<Relationship Id="rId106" Type="http://schemas.openxmlformats.org/officeDocument/2006/relationships/hyperlink" Target="https://login.consultant.ru/link/?req=doc&amp;base=LAW&amp;n=482686&amp;dst=100258" TargetMode = "External"/>
	<Relationship Id="rId107" Type="http://schemas.openxmlformats.org/officeDocument/2006/relationships/hyperlink" Target="https://login.consultant.ru/link/?req=doc&amp;base=LAW&amp;n=500879&amp;dst=10005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04.03.2025)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2025-03-21T18:29:29Z</dcterms:created>
</cp:coreProperties>
</file>